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8F0" w:rsidRPr="00025959" w:rsidRDefault="00B318F0" w:rsidP="002E6E5F">
      <w:pPr>
        <w:pBdr>
          <w:top w:val="single" w:sz="12" w:space="0" w:color="auto"/>
          <w:left w:val="single" w:sz="12" w:space="4" w:color="auto"/>
          <w:bottom w:val="single" w:sz="12" w:space="1" w:color="auto"/>
          <w:right w:val="single" w:sz="12" w:space="4" w:color="auto"/>
        </w:pBdr>
        <w:spacing w:line="276" w:lineRule="auto"/>
        <w:jc w:val="center"/>
        <w:rPr>
          <w:rFonts w:ascii="Century Gothic" w:hAnsi="Century Gothic"/>
          <w:b/>
          <w:bCs/>
          <w:sz w:val="24"/>
          <w:szCs w:val="24"/>
        </w:rPr>
      </w:pPr>
      <w:r w:rsidRPr="00025959">
        <w:rPr>
          <w:rFonts w:ascii="Century Gothic" w:hAnsi="Century Gothic"/>
          <w:b/>
          <w:bCs/>
          <w:sz w:val="24"/>
          <w:szCs w:val="24"/>
        </w:rPr>
        <w:t>Lettre de mission apprentissage</w:t>
      </w:r>
    </w:p>
    <w:p w:rsidR="00025959" w:rsidRPr="00851CD9" w:rsidRDefault="0041476A" w:rsidP="002E6E5F">
      <w:pPr>
        <w:pBdr>
          <w:top w:val="single" w:sz="12" w:space="0" w:color="auto"/>
          <w:left w:val="single" w:sz="12" w:space="4" w:color="auto"/>
          <w:bottom w:val="single" w:sz="12" w:space="1" w:color="auto"/>
          <w:right w:val="single" w:sz="12" w:space="4" w:color="auto"/>
        </w:pBdr>
        <w:spacing w:line="276" w:lineRule="auto"/>
        <w:jc w:val="center"/>
        <w:rPr>
          <w:rFonts w:ascii="Century Gothic" w:hAnsi="Century Gothic"/>
          <w:b/>
          <w:sz w:val="28"/>
          <w:szCs w:val="28"/>
        </w:rPr>
      </w:pPr>
      <w:proofErr w:type="gramStart"/>
      <w:r>
        <w:rPr>
          <w:rFonts w:ascii="Century Gothic" w:hAnsi="Century Gothic"/>
          <w:b/>
          <w:sz w:val="28"/>
          <w:szCs w:val="28"/>
        </w:rPr>
        <w:t>d</w:t>
      </w:r>
      <w:r w:rsidR="004233D1" w:rsidRPr="00851CD9">
        <w:rPr>
          <w:rFonts w:ascii="Century Gothic" w:hAnsi="Century Gothic"/>
          <w:b/>
          <w:sz w:val="28"/>
          <w:szCs w:val="28"/>
        </w:rPr>
        <w:t>irection</w:t>
      </w:r>
      <w:proofErr w:type="gramEnd"/>
      <w:r w:rsidR="004233D1" w:rsidRPr="00851CD9">
        <w:rPr>
          <w:rFonts w:ascii="Century Gothic" w:hAnsi="Century Gothic"/>
          <w:b/>
          <w:sz w:val="28"/>
          <w:szCs w:val="28"/>
        </w:rPr>
        <w:t xml:space="preserve"> de l’</w:t>
      </w:r>
      <w:r w:rsidR="0013785E">
        <w:rPr>
          <w:rFonts w:ascii="Century Gothic" w:hAnsi="Century Gothic"/>
          <w:b/>
          <w:sz w:val="28"/>
          <w:szCs w:val="28"/>
        </w:rPr>
        <w:t>I</w:t>
      </w:r>
      <w:r w:rsidR="004233D1" w:rsidRPr="00851CD9">
        <w:rPr>
          <w:rFonts w:ascii="Century Gothic" w:hAnsi="Century Gothic"/>
          <w:b/>
          <w:sz w:val="28"/>
          <w:szCs w:val="28"/>
        </w:rPr>
        <w:t>ngénierie, du tourisme et de l’e</w:t>
      </w:r>
      <w:r w:rsidR="00025959" w:rsidRPr="00851CD9">
        <w:rPr>
          <w:rFonts w:ascii="Century Gothic" w:hAnsi="Century Gothic"/>
          <w:b/>
          <w:sz w:val="28"/>
          <w:szCs w:val="28"/>
        </w:rPr>
        <w:t xml:space="preserve">nvironnement </w:t>
      </w:r>
      <w:r w:rsidR="00851CD9">
        <w:rPr>
          <w:rFonts w:ascii="Century Gothic" w:hAnsi="Century Gothic"/>
          <w:b/>
          <w:sz w:val="28"/>
          <w:szCs w:val="28"/>
        </w:rPr>
        <w:t xml:space="preserve">- </w:t>
      </w:r>
      <w:r>
        <w:rPr>
          <w:rFonts w:ascii="Century Gothic" w:hAnsi="Century Gothic"/>
          <w:b/>
          <w:sz w:val="28"/>
          <w:szCs w:val="28"/>
        </w:rPr>
        <w:t>s</w:t>
      </w:r>
      <w:r w:rsidR="00851CD9" w:rsidRPr="00851CD9">
        <w:rPr>
          <w:rFonts w:ascii="Century Gothic" w:hAnsi="Century Gothic"/>
          <w:b/>
          <w:sz w:val="28"/>
          <w:szCs w:val="28"/>
        </w:rPr>
        <w:t xml:space="preserve">ervice Ingénierie territoriale </w:t>
      </w:r>
    </w:p>
    <w:p w:rsidR="00025959" w:rsidRPr="00851CD9" w:rsidRDefault="007501E5" w:rsidP="002E6E5F">
      <w:pPr>
        <w:pBdr>
          <w:top w:val="single" w:sz="12" w:space="0" w:color="auto"/>
          <w:left w:val="single" w:sz="12" w:space="4" w:color="auto"/>
          <w:bottom w:val="single" w:sz="12" w:space="1" w:color="auto"/>
          <w:right w:val="single" w:sz="12" w:space="4" w:color="auto"/>
        </w:pBdr>
        <w:spacing w:line="276" w:lineRule="auto"/>
        <w:jc w:val="center"/>
        <w:rPr>
          <w:rFonts w:ascii="Century Gothic" w:hAnsi="Century Gothic"/>
          <w:b/>
          <w:sz w:val="24"/>
          <w:szCs w:val="24"/>
        </w:rPr>
      </w:pPr>
      <w:proofErr w:type="gramStart"/>
      <w:r>
        <w:rPr>
          <w:rFonts w:ascii="Century Gothic" w:hAnsi="Century Gothic"/>
          <w:b/>
          <w:sz w:val="24"/>
          <w:szCs w:val="24"/>
        </w:rPr>
        <w:t>m</w:t>
      </w:r>
      <w:r w:rsidR="00025959" w:rsidRPr="00851CD9">
        <w:rPr>
          <w:rFonts w:ascii="Century Gothic" w:hAnsi="Century Gothic"/>
          <w:b/>
          <w:sz w:val="24"/>
          <w:szCs w:val="24"/>
        </w:rPr>
        <w:t>aster</w:t>
      </w:r>
      <w:r>
        <w:rPr>
          <w:rFonts w:ascii="Century Gothic" w:hAnsi="Century Gothic"/>
          <w:b/>
          <w:sz w:val="24"/>
          <w:szCs w:val="24"/>
        </w:rPr>
        <w:t>s</w:t>
      </w:r>
      <w:proofErr w:type="gramEnd"/>
      <w:r w:rsidR="00025959" w:rsidRPr="00851CD9">
        <w:rPr>
          <w:rFonts w:ascii="Century Gothic" w:hAnsi="Century Gothic"/>
          <w:b/>
          <w:sz w:val="24"/>
          <w:szCs w:val="24"/>
        </w:rPr>
        <w:t xml:space="preserve"> </w:t>
      </w:r>
      <w:r>
        <w:rPr>
          <w:rFonts w:ascii="Century Gothic" w:hAnsi="Century Gothic"/>
          <w:b/>
          <w:sz w:val="24"/>
          <w:szCs w:val="24"/>
        </w:rPr>
        <w:t xml:space="preserve">1 </w:t>
      </w:r>
      <w:bookmarkStart w:id="0" w:name="_GoBack"/>
      <w:bookmarkEnd w:id="0"/>
      <w:r w:rsidR="000C540A">
        <w:rPr>
          <w:rFonts w:ascii="Century Gothic" w:hAnsi="Century Gothic"/>
          <w:b/>
          <w:sz w:val="24"/>
          <w:szCs w:val="24"/>
        </w:rPr>
        <w:t>et</w:t>
      </w:r>
      <w:r w:rsidR="00025959" w:rsidRPr="00851CD9">
        <w:rPr>
          <w:rFonts w:ascii="Century Gothic" w:hAnsi="Century Gothic"/>
          <w:b/>
          <w:sz w:val="24"/>
          <w:szCs w:val="24"/>
        </w:rPr>
        <w:t xml:space="preserve"> 2 dans le domaine « urbanisme, aménagement et développement local »</w:t>
      </w:r>
    </w:p>
    <w:p w:rsidR="00B318F0" w:rsidRDefault="00B318F0" w:rsidP="00B318F0">
      <w:pPr>
        <w:jc w:val="center"/>
        <w:rPr>
          <w:b/>
          <w:bCs/>
          <w:sz w:val="28"/>
          <w:szCs w:val="28"/>
        </w:rPr>
      </w:pPr>
    </w:p>
    <w:p w:rsidR="00B318F0" w:rsidRDefault="00B318F0" w:rsidP="00B318F0">
      <w:pPr>
        <w:jc w:val="center"/>
        <w:rPr>
          <w:sz w:val="22"/>
          <w:szCs w:val="22"/>
        </w:rPr>
      </w:pPr>
    </w:p>
    <w:p w:rsidR="00B318F0" w:rsidRDefault="00B318F0" w:rsidP="00B318F0">
      <w:pPr>
        <w:jc w:val="center"/>
        <w:rPr>
          <w:sz w:val="28"/>
          <w:szCs w:val="28"/>
        </w:rPr>
      </w:pPr>
    </w:p>
    <w:p w:rsidR="00B318F0" w:rsidRPr="00025959" w:rsidRDefault="00B318F0" w:rsidP="00B318F0">
      <w:pPr>
        <w:jc w:val="both"/>
        <w:rPr>
          <w:rFonts w:ascii="Palatino Linotype" w:hAnsi="Palatino Linotype"/>
        </w:rPr>
      </w:pPr>
      <w:r w:rsidRPr="007501E5">
        <w:rPr>
          <w:rFonts w:ascii="Palatino Linotype" w:hAnsi="Palatino Linotype"/>
        </w:rPr>
        <w:t>Le maître d'apprentissage sera Marine LESAGE</w:t>
      </w:r>
      <w:r w:rsidR="0041476A">
        <w:rPr>
          <w:rFonts w:ascii="Palatino Linotype" w:hAnsi="Palatino Linotype"/>
        </w:rPr>
        <w:t>, c</w:t>
      </w:r>
      <w:r w:rsidRPr="00025959">
        <w:rPr>
          <w:rFonts w:ascii="Palatino Linotype" w:hAnsi="Palatino Linotype"/>
        </w:rPr>
        <w:t xml:space="preserve">heffe du service Ingénierie </w:t>
      </w:r>
      <w:r w:rsidR="004233D1">
        <w:rPr>
          <w:rFonts w:ascii="Palatino Linotype" w:hAnsi="Palatino Linotype"/>
        </w:rPr>
        <w:t>territoriale.</w:t>
      </w:r>
    </w:p>
    <w:p w:rsidR="00B318F0" w:rsidRDefault="00B318F0" w:rsidP="00B318F0">
      <w:pPr>
        <w:jc w:val="both"/>
        <w:rPr>
          <w:rFonts w:ascii="Palatino Linotype" w:hAnsi="Palatino Linotype"/>
        </w:rPr>
      </w:pPr>
    </w:p>
    <w:p w:rsidR="003016F1" w:rsidRPr="00025959" w:rsidRDefault="003016F1" w:rsidP="00B318F0">
      <w:pPr>
        <w:jc w:val="both"/>
        <w:rPr>
          <w:rFonts w:ascii="Palatino Linotype" w:hAnsi="Palatino Linotype"/>
        </w:rPr>
      </w:pPr>
    </w:p>
    <w:p w:rsidR="00B318F0" w:rsidRPr="00025959" w:rsidRDefault="00B318F0" w:rsidP="00B318F0">
      <w:pPr>
        <w:jc w:val="both"/>
        <w:rPr>
          <w:rFonts w:ascii="Palatino Linotype" w:hAnsi="Palatino Linotype"/>
          <w:b/>
        </w:rPr>
      </w:pPr>
      <w:r w:rsidRPr="00025959">
        <w:rPr>
          <w:rFonts w:ascii="Palatino Linotype" w:hAnsi="Palatino Linotype"/>
          <w:b/>
        </w:rPr>
        <w:t>Présentation des motivations du ma</w:t>
      </w:r>
      <w:r w:rsidR="0041476A">
        <w:rPr>
          <w:rFonts w:ascii="Palatino Linotype" w:hAnsi="Palatino Linotype"/>
          <w:b/>
        </w:rPr>
        <w:t>î</w:t>
      </w:r>
      <w:r w:rsidRPr="00025959">
        <w:rPr>
          <w:rFonts w:ascii="Palatino Linotype" w:hAnsi="Palatino Linotype"/>
          <w:b/>
        </w:rPr>
        <w:t>tre d’apprentissage :</w:t>
      </w:r>
    </w:p>
    <w:p w:rsidR="00B318F0" w:rsidRPr="00025959" w:rsidRDefault="00B318F0" w:rsidP="00B318F0">
      <w:pPr>
        <w:pStyle w:val="Sansinterligne"/>
        <w:ind w:right="318"/>
        <w:rPr>
          <w:rFonts w:ascii="Palatino Linotype" w:hAnsi="Palatino Linotype"/>
          <w:b/>
          <w:sz w:val="20"/>
          <w:szCs w:val="20"/>
        </w:rPr>
      </w:pPr>
      <w:r w:rsidRPr="00025959">
        <w:rPr>
          <w:rFonts w:ascii="Palatino Linotype" w:hAnsi="Palatino Linotype"/>
          <w:b/>
          <w:sz w:val="20"/>
          <w:szCs w:val="20"/>
        </w:rPr>
        <w:t>Les études et activités d’ingénierie au service du développement local : une activité dense, intense et croissante</w:t>
      </w:r>
    </w:p>
    <w:p w:rsidR="00B318F0" w:rsidRPr="00025959" w:rsidRDefault="00B318F0" w:rsidP="00B318F0">
      <w:pPr>
        <w:pStyle w:val="Sansinterligne"/>
        <w:ind w:right="318"/>
        <w:rPr>
          <w:rFonts w:ascii="Palatino Linotype" w:hAnsi="Palatino Linotype"/>
          <w:sz w:val="20"/>
          <w:szCs w:val="20"/>
        </w:rPr>
      </w:pPr>
    </w:p>
    <w:p w:rsidR="00B318F0" w:rsidRPr="00025959" w:rsidRDefault="00B318F0" w:rsidP="00B318F0">
      <w:pPr>
        <w:jc w:val="both"/>
        <w:rPr>
          <w:rFonts w:ascii="Palatino Linotype" w:hAnsi="Palatino Linotype"/>
        </w:rPr>
      </w:pPr>
      <w:r w:rsidRPr="00025959">
        <w:rPr>
          <w:rFonts w:ascii="Palatino Linotype" w:hAnsi="Palatino Linotype"/>
        </w:rPr>
        <w:t xml:space="preserve">Les missions du service </w:t>
      </w:r>
      <w:r w:rsidR="0041476A">
        <w:rPr>
          <w:rFonts w:ascii="Palatino Linotype" w:hAnsi="Palatino Linotype"/>
        </w:rPr>
        <w:t>I</w:t>
      </w:r>
      <w:r w:rsidRPr="00025959">
        <w:rPr>
          <w:rFonts w:ascii="Palatino Linotype" w:hAnsi="Palatino Linotype"/>
        </w:rPr>
        <w:t xml:space="preserve">ngénierie ne cessent de croître depuis la mise en place du service et de son offre d'accompagnement auprès des territoires. </w:t>
      </w:r>
    </w:p>
    <w:p w:rsidR="00B318F0" w:rsidRPr="00025959" w:rsidRDefault="00B318F0" w:rsidP="00B318F0">
      <w:pPr>
        <w:jc w:val="both"/>
        <w:rPr>
          <w:rFonts w:ascii="Palatino Linotype" w:hAnsi="Palatino Linotype"/>
        </w:rPr>
      </w:pPr>
      <w:r w:rsidRPr="00025959">
        <w:rPr>
          <w:rFonts w:ascii="Palatino Linotype" w:hAnsi="Palatino Linotype"/>
        </w:rPr>
        <w:t>Le bilan à mi-mandat démontre c</w:t>
      </w:r>
      <w:r w:rsidR="001A06E0" w:rsidRPr="00025959">
        <w:rPr>
          <w:rFonts w:ascii="Palatino Linotype" w:hAnsi="Palatino Linotype"/>
        </w:rPr>
        <w:t>es évolutions quantitatives (208 missions en cours au 31/12/18</w:t>
      </w:r>
      <w:r w:rsidRPr="00025959">
        <w:rPr>
          <w:rFonts w:ascii="Palatino Linotype" w:hAnsi="Palatino Linotype"/>
        </w:rPr>
        <w:t xml:space="preserve">) et qualitatives ( des accompagnements sur les 9 champs d'intervention identifiés dans le guide de l'ingénierie, des missions innovantes comme l'accompagnement de communauté de communes ou de commune nouvelle à une démarche RSOP - responsabilité sociétale des organisations publiques, une montée croissante des attentes en matière d'ingénierie sociale pour accompagner le vieillissement de la population..). </w:t>
      </w:r>
    </w:p>
    <w:p w:rsidR="00B318F0" w:rsidRPr="00025959" w:rsidRDefault="00B318F0" w:rsidP="00B318F0">
      <w:pPr>
        <w:jc w:val="both"/>
        <w:rPr>
          <w:rFonts w:ascii="Palatino Linotype" w:hAnsi="Palatino Linotype"/>
        </w:rPr>
      </w:pPr>
    </w:p>
    <w:p w:rsidR="00B318F0" w:rsidRPr="00025959" w:rsidRDefault="00B318F0" w:rsidP="00B318F0">
      <w:pPr>
        <w:jc w:val="both"/>
        <w:rPr>
          <w:rFonts w:ascii="Palatino Linotype" w:hAnsi="Palatino Linotype"/>
        </w:rPr>
      </w:pPr>
      <w:r w:rsidRPr="00025959">
        <w:rPr>
          <w:rFonts w:ascii="Palatino Linotype" w:hAnsi="Palatino Linotype"/>
        </w:rPr>
        <w:t>A ce jour, le service est doté de 4 ch</w:t>
      </w:r>
      <w:r w:rsidR="008B7F09">
        <w:rPr>
          <w:rFonts w:ascii="Palatino Linotype" w:hAnsi="Palatino Linotype"/>
        </w:rPr>
        <w:t xml:space="preserve">argés de missions territoriaux : </w:t>
      </w:r>
      <w:r w:rsidRPr="00025959">
        <w:rPr>
          <w:rFonts w:ascii="Palatino Linotype" w:hAnsi="Palatino Linotype"/>
        </w:rPr>
        <w:t>1 chargée de mission ingénierie sociale départementale (seulement à mi-temps du fait d’une autre activité en parallèle), 1 chargée d'étude, une chargée de mission en charge de l’animation du réseau Anjou Ingénierie Territoriale</w:t>
      </w:r>
      <w:r w:rsidR="00656166" w:rsidRPr="00025959">
        <w:rPr>
          <w:rFonts w:ascii="Palatino Linotype" w:hAnsi="Palatino Linotype"/>
        </w:rPr>
        <w:t xml:space="preserve"> (à mi-temps)</w:t>
      </w:r>
      <w:r w:rsidRPr="00025959">
        <w:rPr>
          <w:rFonts w:ascii="Palatino Linotype" w:hAnsi="Palatino Linotype"/>
        </w:rPr>
        <w:t xml:space="preserve">. </w:t>
      </w:r>
    </w:p>
    <w:p w:rsidR="00B318F0" w:rsidRPr="00025959" w:rsidRDefault="00B318F0" w:rsidP="00B318F0">
      <w:pPr>
        <w:jc w:val="both"/>
        <w:rPr>
          <w:rFonts w:ascii="Palatino Linotype" w:hAnsi="Palatino Linotype"/>
        </w:rPr>
      </w:pPr>
      <w:r w:rsidRPr="00025959">
        <w:rPr>
          <w:rFonts w:ascii="Palatino Linotype" w:hAnsi="Palatino Linotype"/>
        </w:rPr>
        <w:t xml:space="preserve">Les chargés de mission suivent environ 40 projets plus ou moins actifs sur leur territoire (un projet pouvant prendre entre 2 et 30 jours d’investissement). Leur activité est réalisée quasiment sans aucun appui administratif et logistique.  </w:t>
      </w:r>
    </w:p>
    <w:p w:rsidR="00B318F0" w:rsidRPr="00025959" w:rsidRDefault="00B318F0" w:rsidP="00B318F0">
      <w:pPr>
        <w:jc w:val="both"/>
        <w:rPr>
          <w:rFonts w:ascii="Palatino Linotype" w:hAnsi="Palatino Linotype"/>
        </w:rPr>
      </w:pPr>
      <w:r w:rsidRPr="00025959">
        <w:rPr>
          <w:rFonts w:ascii="Palatino Linotype" w:hAnsi="Palatino Linotype"/>
        </w:rPr>
        <w:t>Les chargés de mission territoriaux sont appuyés par un apprenti en Master qui vient les épauler dans la préparation de documents d’association et la réalisation de pré-diagnostic de territoire. Il est en poste jusqu’en septembre 201</w:t>
      </w:r>
      <w:r w:rsidR="00656166" w:rsidRPr="00025959">
        <w:rPr>
          <w:rFonts w:ascii="Palatino Linotype" w:hAnsi="Palatino Linotype"/>
        </w:rPr>
        <w:t>9</w:t>
      </w:r>
      <w:r w:rsidRPr="00025959">
        <w:rPr>
          <w:rFonts w:ascii="Palatino Linotype" w:hAnsi="Palatino Linotype"/>
        </w:rPr>
        <w:t>.</w:t>
      </w:r>
    </w:p>
    <w:p w:rsidR="00B318F0" w:rsidRPr="00025959" w:rsidRDefault="00B318F0" w:rsidP="00B318F0">
      <w:pPr>
        <w:jc w:val="both"/>
        <w:rPr>
          <w:rFonts w:ascii="Palatino Linotype" w:hAnsi="Palatino Linotype"/>
        </w:rPr>
      </w:pPr>
    </w:p>
    <w:p w:rsidR="00B318F0" w:rsidRPr="00025959" w:rsidRDefault="00B318F0" w:rsidP="00B318F0">
      <w:pPr>
        <w:jc w:val="both"/>
        <w:rPr>
          <w:rFonts w:ascii="Palatino Linotype" w:hAnsi="Palatino Linotype"/>
        </w:rPr>
      </w:pPr>
      <w:r w:rsidRPr="00025959">
        <w:rPr>
          <w:rFonts w:ascii="Palatino Linotype" w:hAnsi="Palatino Linotype"/>
        </w:rPr>
        <w:t>La chargée d’étude a pour mission de couvrir plusieurs études départementales</w:t>
      </w:r>
      <w:r w:rsidR="00656166" w:rsidRPr="00025959">
        <w:rPr>
          <w:rFonts w:ascii="Palatino Linotype" w:hAnsi="Palatino Linotype"/>
        </w:rPr>
        <w:t>, et</w:t>
      </w:r>
      <w:r w:rsidRPr="00025959">
        <w:rPr>
          <w:rFonts w:ascii="Palatino Linotype" w:hAnsi="Palatino Linotype"/>
        </w:rPr>
        <w:t xml:space="preserve"> nécessite un appui pour conforter son action sur le SDAASP et sur les études en générales.</w:t>
      </w:r>
    </w:p>
    <w:p w:rsidR="00B318F0" w:rsidRPr="00025959" w:rsidRDefault="00B318F0" w:rsidP="00B318F0">
      <w:pPr>
        <w:jc w:val="both"/>
        <w:rPr>
          <w:rFonts w:ascii="Palatino Linotype" w:hAnsi="Palatino Linotype"/>
        </w:rPr>
      </w:pPr>
    </w:p>
    <w:p w:rsidR="00B318F0" w:rsidRPr="00025959" w:rsidRDefault="00B318F0" w:rsidP="00B318F0">
      <w:pPr>
        <w:jc w:val="both"/>
        <w:rPr>
          <w:rFonts w:ascii="Palatino Linotype" w:hAnsi="Palatino Linotype"/>
          <w:b/>
        </w:rPr>
      </w:pPr>
      <w:r w:rsidRPr="00025959">
        <w:rPr>
          <w:rFonts w:ascii="Palatino Linotype" w:hAnsi="Palatino Linotype"/>
          <w:b/>
        </w:rPr>
        <w:t>La mise en œuvre du SDAASP</w:t>
      </w:r>
    </w:p>
    <w:p w:rsidR="00B318F0" w:rsidRPr="00025959" w:rsidRDefault="00B318F0" w:rsidP="00B318F0">
      <w:pPr>
        <w:jc w:val="both"/>
        <w:rPr>
          <w:rFonts w:ascii="Palatino Linotype" w:hAnsi="Palatino Linotype"/>
        </w:rPr>
      </w:pPr>
      <w:r w:rsidRPr="00025959">
        <w:rPr>
          <w:rFonts w:ascii="Palatino Linotype" w:hAnsi="Palatino Linotype"/>
        </w:rPr>
        <w:t xml:space="preserve">Le </w:t>
      </w:r>
      <w:r w:rsidR="002E6E5F">
        <w:rPr>
          <w:rFonts w:ascii="Palatino Linotype" w:hAnsi="Palatino Linotype"/>
        </w:rPr>
        <w:t>S</w:t>
      </w:r>
      <w:r w:rsidRPr="00025959">
        <w:rPr>
          <w:rFonts w:ascii="Palatino Linotype" w:hAnsi="Palatino Linotype"/>
        </w:rPr>
        <w:t>chéma départemental d’amélioration de l’accès des services au public est rentré dans sa phase de mise en œuvre. Celle-ci s’étend sur une durée de 6 ans.</w:t>
      </w:r>
    </w:p>
    <w:p w:rsidR="00B318F0" w:rsidRPr="00025959" w:rsidRDefault="00B318F0" w:rsidP="00B318F0">
      <w:pPr>
        <w:jc w:val="both"/>
        <w:rPr>
          <w:rFonts w:ascii="Palatino Linotype" w:hAnsi="Palatino Linotype"/>
        </w:rPr>
      </w:pPr>
      <w:r w:rsidRPr="00025959">
        <w:rPr>
          <w:rFonts w:ascii="Palatino Linotype" w:hAnsi="Palatino Linotype"/>
        </w:rPr>
        <w:t xml:space="preserve">Le </w:t>
      </w:r>
      <w:r w:rsidR="002E6E5F">
        <w:rPr>
          <w:rFonts w:ascii="Palatino Linotype" w:hAnsi="Palatino Linotype"/>
        </w:rPr>
        <w:t>C</w:t>
      </w:r>
      <w:r w:rsidRPr="00025959">
        <w:rPr>
          <w:rFonts w:ascii="Palatino Linotype" w:hAnsi="Palatino Linotype"/>
        </w:rPr>
        <w:t xml:space="preserve">onseil départemental est co-pilote du schéma avec l’Etat. Pour le </w:t>
      </w:r>
      <w:r w:rsidR="002E6E5F">
        <w:rPr>
          <w:rFonts w:ascii="Palatino Linotype" w:hAnsi="Palatino Linotype"/>
        </w:rPr>
        <w:t>C</w:t>
      </w:r>
      <w:r w:rsidRPr="00025959">
        <w:rPr>
          <w:rFonts w:ascii="Palatino Linotype" w:hAnsi="Palatino Linotype"/>
        </w:rPr>
        <w:t>onseil départemental, l’animation et le suivi du schéma sont assurés par</w:t>
      </w:r>
      <w:r w:rsidR="00656166" w:rsidRPr="00025959">
        <w:rPr>
          <w:rFonts w:ascii="Palatino Linotype" w:hAnsi="Palatino Linotype"/>
        </w:rPr>
        <w:t xml:space="preserve"> la chargée d’études du service</w:t>
      </w:r>
      <w:r w:rsidRPr="00025959">
        <w:rPr>
          <w:rFonts w:ascii="Palatino Linotype" w:hAnsi="Palatino Linotype"/>
        </w:rPr>
        <w:t xml:space="preserve"> Ingénierie. Au-delà de l’animation globale du schéma (coordination, communication), la chargée d’études est également pilote de 5 actions et participent activement dans la quasi-totalité </w:t>
      </w:r>
      <w:r w:rsidR="00656166" w:rsidRPr="00025959">
        <w:rPr>
          <w:rFonts w:ascii="Palatino Linotype" w:hAnsi="Palatino Linotype"/>
        </w:rPr>
        <w:t>des 17 actions prévus à ce jour.</w:t>
      </w:r>
    </w:p>
    <w:p w:rsidR="00B318F0" w:rsidRPr="00025959" w:rsidRDefault="00B318F0" w:rsidP="00B318F0">
      <w:pPr>
        <w:jc w:val="both"/>
        <w:rPr>
          <w:rFonts w:ascii="Palatino Linotype" w:hAnsi="Palatino Linotype"/>
        </w:rPr>
      </w:pPr>
    </w:p>
    <w:p w:rsidR="00B318F0" w:rsidRPr="00025959" w:rsidRDefault="00B318F0" w:rsidP="00B318F0">
      <w:pPr>
        <w:jc w:val="both"/>
        <w:rPr>
          <w:rFonts w:ascii="Palatino Linotype" w:hAnsi="Palatino Linotype"/>
          <w:b/>
        </w:rPr>
      </w:pPr>
      <w:r w:rsidRPr="00025959">
        <w:rPr>
          <w:rFonts w:ascii="Palatino Linotype" w:hAnsi="Palatino Linotype"/>
          <w:b/>
        </w:rPr>
        <w:t>Une assistance pour les études</w:t>
      </w:r>
    </w:p>
    <w:p w:rsidR="00B318F0" w:rsidRPr="00025959" w:rsidRDefault="00B318F0" w:rsidP="00B318F0">
      <w:pPr>
        <w:jc w:val="both"/>
        <w:rPr>
          <w:rFonts w:ascii="Palatino Linotype" w:hAnsi="Palatino Linotype"/>
        </w:rPr>
      </w:pPr>
      <w:r w:rsidRPr="00025959">
        <w:rPr>
          <w:rFonts w:ascii="Palatino Linotype" w:hAnsi="Palatino Linotype"/>
        </w:rPr>
        <w:t xml:space="preserve">Par ailleurs, la mission d’études comprend des travaux divers liées à des sollicitations multiples issues de différents services du Conseil départemental, au premier rang desquels le service ingénierie. </w:t>
      </w:r>
    </w:p>
    <w:p w:rsidR="00B318F0" w:rsidRPr="00025959" w:rsidRDefault="00B318F0" w:rsidP="00B318F0">
      <w:pPr>
        <w:jc w:val="both"/>
        <w:rPr>
          <w:rFonts w:ascii="Palatino Linotype" w:hAnsi="Palatino Linotype"/>
        </w:rPr>
      </w:pPr>
      <w:r w:rsidRPr="00025959">
        <w:rPr>
          <w:rFonts w:ascii="Palatino Linotype" w:hAnsi="Palatino Linotype"/>
        </w:rPr>
        <w:lastRenderedPageBreak/>
        <w:t xml:space="preserve">La constitution de base de données, le traitement et l’analyse de l’information sont des missions qui tendent à se développer, notamment dans le cadre de l’élargissement de la </w:t>
      </w:r>
      <w:r w:rsidR="002E6E5F">
        <w:rPr>
          <w:rFonts w:ascii="Palatino Linotype" w:hAnsi="Palatino Linotype"/>
        </w:rPr>
        <w:t>d</w:t>
      </w:r>
      <w:r w:rsidRPr="00025959">
        <w:rPr>
          <w:rFonts w:ascii="Palatino Linotype" w:hAnsi="Palatino Linotype"/>
        </w:rPr>
        <w:t>irection.</w:t>
      </w:r>
    </w:p>
    <w:p w:rsidR="00B318F0" w:rsidRPr="00025959" w:rsidRDefault="00B318F0" w:rsidP="00B318F0">
      <w:pPr>
        <w:jc w:val="both"/>
        <w:rPr>
          <w:rFonts w:ascii="Palatino Linotype" w:hAnsi="Palatino Linotype"/>
        </w:rPr>
      </w:pPr>
    </w:p>
    <w:p w:rsidR="00B318F0" w:rsidRPr="00025959" w:rsidRDefault="00B318F0" w:rsidP="00B318F0">
      <w:pPr>
        <w:rPr>
          <w:rFonts w:ascii="Palatino Linotype" w:hAnsi="Palatino Linotype"/>
          <w:b/>
          <w:bCs/>
        </w:rPr>
      </w:pPr>
      <w:r w:rsidRPr="00025959">
        <w:rPr>
          <w:rFonts w:ascii="Palatino Linotype" w:hAnsi="Palatino Linotype"/>
          <w:b/>
          <w:bCs/>
        </w:rPr>
        <w:t>Missions confiées</w:t>
      </w:r>
      <w:r w:rsidR="000C540A">
        <w:rPr>
          <w:rFonts w:ascii="Palatino Linotype" w:hAnsi="Palatino Linotype"/>
          <w:b/>
          <w:bCs/>
        </w:rPr>
        <w:t xml:space="preserve"> </w:t>
      </w:r>
      <w:r w:rsidR="00025959">
        <w:rPr>
          <w:rFonts w:ascii="Palatino Linotype" w:hAnsi="Palatino Linotype"/>
          <w:i/>
          <w:iCs/>
        </w:rPr>
        <w:t>:</w:t>
      </w:r>
    </w:p>
    <w:p w:rsidR="00B318F0" w:rsidRPr="00025959" w:rsidRDefault="00B318F0" w:rsidP="00B318F0">
      <w:pPr>
        <w:pStyle w:val="Paragraphedeliste"/>
        <w:numPr>
          <w:ilvl w:val="0"/>
          <w:numId w:val="7"/>
        </w:numPr>
        <w:jc w:val="both"/>
        <w:rPr>
          <w:rFonts w:ascii="Palatino Linotype" w:hAnsi="Palatino Linotype"/>
        </w:rPr>
      </w:pPr>
      <w:r w:rsidRPr="00025959">
        <w:rPr>
          <w:rFonts w:ascii="Palatino Linotype" w:hAnsi="Palatino Linotype"/>
        </w:rPr>
        <w:t>Urbanisme et aménagement :</w:t>
      </w:r>
    </w:p>
    <w:p w:rsidR="00B318F0" w:rsidRPr="00025959" w:rsidRDefault="00B318F0" w:rsidP="00B318F0">
      <w:pPr>
        <w:jc w:val="both"/>
        <w:rPr>
          <w:rFonts w:ascii="Palatino Linotype" w:hAnsi="Palatino Linotype"/>
        </w:rPr>
      </w:pPr>
    </w:p>
    <w:p w:rsidR="00B318F0" w:rsidRPr="00025959" w:rsidRDefault="00B318F0" w:rsidP="00B318F0">
      <w:pPr>
        <w:pStyle w:val="Paragraphedeliste"/>
        <w:numPr>
          <w:ilvl w:val="0"/>
          <w:numId w:val="8"/>
        </w:numPr>
        <w:tabs>
          <w:tab w:val="num" w:pos="1068"/>
        </w:tabs>
        <w:jc w:val="both"/>
        <w:rPr>
          <w:rFonts w:ascii="Palatino Linotype" w:hAnsi="Palatino Linotype"/>
        </w:rPr>
      </w:pPr>
      <w:r w:rsidRPr="00025959">
        <w:rPr>
          <w:rFonts w:ascii="Palatino Linotype" w:hAnsi="Palatino Linotype"/>
        </w:rPr>
        <w:t>Suivi de la politique de l’habitat et de l’urbanisme en appui aux chargés de mission territoriaux :</w:t>
      </w:r>
    </w:p>
    <w:p w:rsidR="00B318F0" w:rsidRPr="00025959" w:rsidRDefault="00B318F0" w:rsidP="00F15697">
      <w:pPr>
        <w:pStyle w:val="Paragraphedeliste"/>
        <w:numPr>
          <w:ilvl w:val="1"/>
          <w:numId w:val="8"/>
        </w:numPr>
        <w:tabs>
          <w:tab w:val="num" w:pos="1788"/>
        </w:tabs>
        <w:jc w:val="both"/>
        <w:rPr>
          <w:rFonts w:ascii="Palatino Linotype" w:hAnsi="Palatino Linotype"/>
        </w:rPr>
      </w:pPr>
      <w:r w:rsidRPr="00025959">
        <w:rPr>
          <w:rFonts w:ascii="Palatino Linotype" w:hAnsi="Palatino Linotype"/>
        </w:rPr>
        <w:t>Actualisation des conventions opérationnelles de portage foncier en lien avec Alter Public – SPL locale</w:t>
      </w:r>
      <w:r w:rsidR="002E6E5F">
        <w:rPr>
          <w:rFonts w:ascii="Palatino Linotype" w:hAnsi="Palatino Linotype"/>
        </w:rPr>
        <w:t>.</w:t>
      </w:r>
    </w:p>
    <w:p w:rsidR="00B318F0" w:rsidRPr="00025959" w:rsidRDefault="00B318F0" w:rsidP="00F15697">
      <w:pPr>
        <w:pStyle w:val="Paragraphedeliste"/>
        <w:numPr>
          <w:ilvl w:val="1"/>
          <w:numId w:val="8"/>
        </w:numPr>
        <w:tabs>
          <w:tab w:val="num" w:pos="1788"/>
        </w:tabs>
        <w:jc w:val="both"/>
        <w:rPr>
          <w:rFonts w:ascii="Palatino Linotype" w:hAnsi="Palatino Linotype"/>
        </w:rPr>
      </w:pPr>
      <w:r w:rsidRPr="00025959">
        <w:rPr>
          <w:rFonts w:ascii="Palatino Linotype" w:hAnsi="Palatino Linotype"/>
        </w:rPr>
        <w:t>Suivi des opérations de revitalisation de centre-bourg (réalisation de pré-diagnostic de centre-bourgs, programmes « Anjou cœur de ville », « Anjou Cœur de village » …)</w:t>
      </w:r>
      <w:r w:rsidR="002E6E5F">
        <w:rPr>
          <w:rFonts w:ascii="Palatino Linotype" w:hAnsi="Palatino Linotype"/>
        </w:rPr>
        <w:t>.</w:t>
      </w:r>
    </w:p>
    <w:p w:rsidR="00B318F0" w:rsidRPr="00025959" w:rsidRDefault="00B318F0" w:rsidP="00F15697">
      <w:pPr>
        <w:pStyle w:val="Paragraphedeliste"/>
        <w:numPr>
          <w:ilvl w:val="1"/>
          <w:numId w:val="8"/>
        </w:numPr>
        <w:tabs>
          <w:tab w:val="num" w:pos="1788"/>
        </w:tabs>
        <w:jc w:val="both"/>
        <w:rPr>
          <w:rFonts w:ascii="Palatino Linotype" w:hAnsi="Palatino Linotype"/>
        </w:rPr>
      </w:pPr>
      <w:r w:rsidRPr="00025959">
        <w:rPr>
          <w:rFonts w:ascii="Palatino Linotype" w:hAnsi="Palatino Linotype"/>
        </w:rPr>
        <w:t>Suivi de missions d’accompagnement des territoires (pré-diagnostic d’opportunité de quartiers d’habitat, de traverse d’agglomération, de liaisons douces …)</w:t>
      </w:r>
      <w:r w:rsidR="002E6E5F">
        <w:rPr>
          <w:rFonts w:ascii="Palatino Linotype" w:hAnsi="Palatino Linotype"/>
        </w:rPr>
        <w:t>.</w:t>
      </w:r>
    </w:p>
    <w:p w:rsidR="00B318F0" w:rsidRPr="00025959" w:rsidRDefault="00B318F0" w:rsidP="00B318F0">
      <w:pPr>
        <w:jc w:val="both"/>
        <w:rPr>
          <w:rFonts w:ascii="Palatino Linotype" w:hAnsi="Palatino Linotype"/>
        </w:rPr>
      </w:pPr>
    </w:p>
    <w:p w:rsidR="00B318F0" w:rsidRPr="00025959" w:rsidRDefault="00B318F0" w:rsidP="00B318F0">
      <w:pPr>
        <w:pStyle w:val="Paragraphedeliste"/>
        <w:numPr>
          <w:ilvl w:val="0"/>
          <w:numId w:val="8"/>
        </w:numPr>
        <w:tabs>
          <w:tab w:val="num" w:pos="1068"/>
        </w:tabs>
        <w:jc w:val="both"/>
        <w:rPr>
          <w:rFonts w:ascii="Palatino Linotype" w:hAnsi="Palatino Linotype"/>
        </w:rPr>
      </w:pPr>
      <w:r w:rsidRPr="00025959">
        <w:rPr>
          <w:rFonts w:ascii="Palatino Linotype" w:hAnsi="Palatino Linotype"/>
        </w:rPr>
        <w:t>Portage des politiques départementales dans les documents d’urbanisme en appui des chargés de mission</w:t>
      </w:r>
      <w:r w:rsidR="002E6E5F">
        <w:rPr>
          <w:rFonts w:ascii="Palatino Linotype" w:hAnsi="Palatino Linotype"/>
        </w:rPr>
        <w:t> :</w:t>
      </w:r>
    </w:p>
    <w:p w:rsidR="00B318F0" w:rsidRPr="00025959" w:rsidRDefault="002E6E5F" w:rsidP="00F15697">
      <w:pPr>
        <w:pStyle w:val="Paragraphedeliste"/>
        <w:numPr>
          <w:ilvl w:val="1"/>
          <w:numId w:val="8"/>
        </w:numPr>
        <w:tabs>
          <w:tab w:val="num" w:pos="1788"/>
        </w:tabs>
        <w:jc w:val="both"/>
        <w:rPr>
          <w:rFonts w:ascii="Palatino Linotype" w:hAnsi="Palatino Linotype"/>
        </w:rPr>
      </w:pPr>
      <w:r w:rsidRPr="00025959">
        <w:rPr>
          <w:rFonts w:ascii="Palatino Linotype" w:hAnsi="Palatino Linotype"/>
        </w:rPr>
        <w:t>Élaboratio</w:t>
      </w:r>
      <w:r>
        <w:rPr>
          <w:rFonts w:ascii="Palatino Linotype" w:hAnsi="Palatino Linotype"/>
        </w:rPr>
        <w:t>n des documents d’association.</w:t>
      </w:r>
    </w:p>
    <w:p w:rsidR="00B318F0" w:rsidRPr="00025959" w:rsidRDefault="00B318F0" w:rsidP="00F15697">
      <w:pPr>
        <w:pStyle w:val="Paragraphedeliste"/>
        <w:numPr>
          <w:ilvl w:val="1"/>
          <w:numId w:val="8"/>
        </w:numPr>
        <w:tabs>
          <w:tab w:val="num" w:pos="1788"/>
        </w:tabs>
        <w:jc w:val="both"/>
        <w:rPr>
          <w:rFonts w:ascii="Palatino Linotype" w:hAnsi="Palatino Linotype"/>
        </w:rPr>
      </w:pPr>
      <w:r w:rsidRPr="00025959">
        <w:rPr>
          <w:rFonts w:ascii="Palatino Linotype" w:hAnsi="Palatino Linotype"/>
        </w:rPr>
        <w:t xml:space="preserve">Contribution à l’instruction des dossiers de documents d’urbanisme pour </w:t>
      </w:r>
      <w:r w:rsidR="002E6E5F">
        <w:rPr>
          <w:rFonts w:ascii="Palatino Linotype" w:hAnsi="Palatino Linotype"/>
        </w:rPr>
        <w:t>préparer l’avis du Département.</w:t>
      </w:r>
    </w:p>
    <w:p w:rsidR="00B318F0" w:rsidRPr="00025959" w:rsidRDefault="00B318F0" w:rsidP="00F15697">
      <w:pPr>
        <w:pStyle w:val="Paragraphedeliste"/>
        <w:numPr>
          <w:ilvl w:val="1"/>
          <w:numId w:val="8"/>
        </w:numPr>
        <w:tabs>
          <w:tab w:val="num" w:pos="1788"/>
        </w:tabs>
        <w:jc w:val="both"/>
        <w:rPr>
          <w:rFonts w:ascii="Palatino Linotype" w:hAnsi="Palatino Linotype"/>
        </w:rPr>
      </w:pPr>
      <w:r w:rsidRPr="00025959">
        <w:rPr>
          <w:rFonts w:ascii="Palatino Linotype" w:hAnsi="Palatino Linotype"/>
        </w:rPr>
        <w:t>Contribution à l’instruction des autres procédures d’urbanisme : ZAC, Carrières…</w:t>
      </w:r>
    </w:p>
    <w:p w:rsidR="00B318F0" w:rsidRPr="00025959" w:rsidRDefault="00B318F0" w:rsidP="00B318F0">
      <w:pPr>
        <w:pStyle w:val="Paragraphedeliste"/>
        <w:numPr>
          <w:ilvl w:val="0"/>
          <w:numId w:val="8"/>
        </w:numPr>
        <w:tabs>
          <w:tab w:val="num" w:pos="1068"/>
        </w:tabs>
        <w:jc w:val="both"/>
        <w:rPr>
          <w:rFonts w:ascii="Palatino Linotype" w:hAnsi="Palatino Linotype"/>
        </w:rPr>
      </w:pPr>
      <w:r w:rsidRPr="00025959">
        <w:rPr>
          <w:rFonts w:ascii="Palatino Linotype" w:hAnsi="Palatino Linotype"/>
        </w:rPr>
        <w:t>Accompagnement de la chargée de mission en charge de l’animation du réseau Anjou Ingénierie Territoriale</w:t>
      </w:r>
      <w:r w:rsidR="002E6E5F">
        <w:rPr>
          <w:rFonts w:ascii="Palatino Linotype" w:hAnsi="Palatino Linotype"/>
        </w:rPr>
        <w:t>.</w:t>
      </w:r>
    </w:p>
    <w:p w:rsidR="00B318F0" w:rsidRPr="00025959" w:rsidRDefault="00B318F0" w:rsidP="00656166">
      <w:pPr>
        <w:pStyle w:val="Paragraphedeliste"/>
        <w:numPr>
          <w:ilvl w:val="1"/>
          <w:numId w:val="8"/>
        </w:numPr>
        <w:jc w:val="both"/>
        <w:rPr>
          <w:rFonts w:ascii="Palatino Linotype" w:hAnsi="Palatino Linotype"/>
        </w:rPr>
      </w:pPr>
      <w:r w:rsidRPr="00025959">
        <w:rPr>
          <w:rFonts w:ascii="Palatino Linotype" w:hAnsi="Palatino Linotype"/>
        </w:rPr>
        <w:t>Accompagnement dans l’élaboration d’évènementiels (programme et logistique des journées techniques, des matinales…)</w:t>
      </w:r>
      <w:r w:rsidR="002E6E5F">
        <w:rPr>
          <w:rFonts w:ascii="Palatino Linotype" w:hAnsi="Palatino Linotype"/>
        </w:rPr>
        <w:t>.</w:t>
      </w:r>
    </w:p>
    <w:p w:rsidR="00B318F0" w:rsidRPr="00025959" w:rsidRDefault="00B318F0" w:rsidP="00B318F0">
      <w:pPr>
        <w:jc w:val="both"/>
        <w:rPr>
          <w:rFonts w:ascii="Palatino Linotype" w:hAnsi="Palatino Linotype"/>
        </w:rPr>
      </w:pPr>
    </w:p>
    <w:p w:rsidR="00B318F0" w:rsidRPr="00025959" w:rsidRDefault="00B318F0" w:rsidP="00B318F0">
      <w:pPr>
        <w:pStyle w:val="Paragraphedeliste"/>
        <w:numPr>
          <w:ilvl w:val="0"/>
          <w:numId w:val="7"/>
        </w:numPr>
        <w:jc w:val="both"/>
        <w:rPr>
          <w:rFonts w:ascii="Palatino Linotype" w:hAnsi="Palatino Linotype"/>
        </w:rPr>
      </w:pPr>
      <w:r w:rsidRPr="00025959">
        <w:rPr>
          <w:rFonts w:ascii="Palatino Linotype" w:hAnsi="Palatino Linotype"/>
        </w:rPr>
        <w:t>La mise en œuvre du SDAASP</w:t>
      </w:r>
      <w:r w:rsidR="002E6E5F">
        <w:rPr>
          <w:rFonts w:ascii="Palatino Linotype" w:hAnsi="Palatino Linotype"/>
        </w:rPr>
        <w:t> :</w:t>
      </w:r>
    </w:p>
    <w:p w:rsidR="00B318F0" w:rsidRPr="00025959" w:rsidRDefault="00B318F0" w:rsidP="00B318F0">
      <w:pPr>
        <w:pStyle w:val="Paragraphedeliste"/>
        <w:numPr>
          <w:ilvl w:val="0"/>
          <w:numId w:val="9"/>
        </w:numPr>
        <w:jc w:val="both"/>
        <w:rPr>
          <w:rFonts w:ascii="Palatino Linotype" w:hAnsi="Palatino Linotype"/>
        </w:rPr>
      </w:pPr>
      <w:r w:rsidRPr="00025959">
        <w:rPr>
          <w:rFonts w:ascii="Palatino Linotype" w:hAnsi="Palatino Linotype"/>
        </w:rPr>
        <w:t>Organisation des réunions de suivi du SDAASP</w:t>
      </w:r>
      <w:r w:rsidR="002E6E5F">
        <w:rPr>
          <w:rFonts w:ascii="Palatino Linotype" w:hAnsi="Palatino Linotype"/>
        </w:rPr>
        <w:t>.</w:t>
      </w:r>
    </w:p>
    <w:p w:rsidR="00B318F0" w:rsidRPr="00025959" w:rsidRDefault="00B318F0" w:rsidP="00B318F0">
      <w:pPr>
        <w:pStyle w:val="Paragraphedeliste"/>
        <w:numPr>
          <w:ilvl w:val="0"/>
          <w:numId w:val="9"/>
        </w:numPr>
        <w:jc w:val="both"/>
        <w:rPr>
          <w:rFonts w:ascii="Palatino Linotype" w:hAnsi="Palatino Linotype"/>
        </w:rPr>
      </w:pPr>
      <w:r w:rsidRPr="00025959">
        <w:rPr>
          <w:rFonts w:ascii="Palatino Linotype" w:hAnsi="Palatino Linotype"/>
        </w:rPr>
        <w:t>Développement d’outils de suivi au service du schéma</w:t>
      </w:r>
      <w:r w:rsidR="002E6E5F">
        <w:rPr>
          <w:rFonts w:ascii="Palatino Linotype" w:hAnsi="Palatino Linotype"/>
        </w:rPr>
        <w:t>.</w:t>
      </w:r>
    </w:p>
    <w:p w:rsidR="00B318F0" w:rsidRPr="00025959" w:rsidRDefault="00B318F0" w:rsidP="00B318F0">
      <w:pPr>
        <w:pStyle w:val="Paragraphedeliste"/>
        <w:numPr>
          <w:ilvl w:val="0"/>
          <w:numId w:val="9"/>
        </w:numPr>
        <w:jc w:val="both"/>
        <w:rPr>
          <w:rFonts w:ascii="Palatino Linotype" w:hAnsi="Palatino Linotype"/>
        </w:rPr>
      </w:pPr>
      <w:r w:rsidRPr="00025959">
        <w:rPr>
          <w:rFonts w:ascii="Palatino Linotype" w:hAnsi="Palatino Linotype"/>
        </w:rPr>
        <w:t>Animation de certaines actions</w:t>
      </w:r>
      <w:r w:rsidR="002E6E5F">
        <w:rPr>
          <w:rFonts w:ascii="Palatino Linotype" w:hAnsi="Palatino Linotype"/>
        </w:rPr>
        <w:t>.</w:t>
      </w:r>
      <w:r w:rsidRPr="00025959">
        <w:rPr>
          <w:rFonts w:ascii="Palatino Linotype" w:hAnsi="Palatino Linotype"/>
        </w:rPr>
        <w:t xml:space="preserve"> </w:t>
      </w:r>
    </w:p>
    <w:p w:rsidR="00B318F0" w:rsidRPr="00025959" w:rsidRDefault="00B318F0" w:rsidP="00B318F0">
      <w:pPr>
        <w:jc w:val="both"/>
        <w:rPr>
          <w:rFonts w:ascii="Palatino Linotype" w:hAnsi="Palatino Linotype"/>
        </w:rPr>
      </w:pPr>
    </w:p>
    <w:p w:rsidR="00B318F0" w:rsidRPr="00025959" w:rsidRDefault="00B318F0" w:rsidP="00B318F0">
      <w:pPr>
        <w:jc w:val="both"/>
        <w:rPr>
          <w:rFonts w:ascii="Palatino Linotype" w:hAnsi="Palatino Linotype"/>
        </w:rPr>
      </w:pPr>
    </w:p>
    <w:p w:rsidR="00B318F0" w:rsidRPr="00025959" w:rsidRDefault="00B318F0" w:rsidP="00B318F0">
      <w:pPr>
        <w:pStyle w:val="Paragraphedeliste"/>
        <w:numPr>
          <w:ilvl w:val="0"/>
          <w:numId w:val="7"/>
        </w:numPr>
        <w:jc w:val="both"/>
        <w:rPr>
          <w:rFonts w:ascii="Palatino Linotype" w:hAnsi="Palatino Linotype"/>
        </w:rPr>
      </w:pPr>
      <w:r w:rsidRPr="00025959">
        <w:rPr>
          <w:rFonts w:ascii="Palatino Linotype" w:hAnsi="Palatino Linotype"/>
        </w:rPr>
        <w:t>Une assistance pour les études</w:t>
      </w:r>
      <w:r w:rsidR="002E6E5F">
        <w:rPr>
          <w:rFonts w:ascii="Palatino Linotype" w:hAnsi="Palatino Linotype"/>
        </w:rPr>
        <w:t> :</w:t>
      </w:r>
    </w:p>
    <w:p w:rsidR="00B318F0" w:rsidRPr="00025959" w:rsidRDefault="00B318F0" w:rsidP="00B318F0">
      <w:pPr>
        <w:pStyle w:val="Paragraphedeliste"/>
        <w:numPr>
          <w:ilvl w:val="0"/>
          <w:numId w:val="10"/>
        </w:numPr>
        <w:jc w:val="both"/>
        <w:rPr>
          <w:rFonts w:ascii="Palatino Linotype" w:hAnsi="Palatino Linotype"/>
        </w:rPr>
      </w:pPr>
      <w:r w:rsidRPr="00025959">
        <w:rPr>
          <w:rFonts w:ascii="Palatino Linotype" w:hAnsi="Palatino Linotype"/>
        </w:rPr>
        <w:t>Organisation et suivi de bases de donn</w:t>
      </w:r>
      <w:r w:rsidR="000C540A">
        <w:rPr>
          <w:rFonts w:ascii="Palatino Linotype" w:hAnsi="Palatino Linotype"/>
        </w:rPr>
        <w:t>ées statistiques (données socio</w:t>
      </w:r>
      <w:r w:rsidRPr="00025959">
        <w:rPr>
          <w:rFonts w:ascii="Palatino Linotype" w:hAnsi="Palatino Linotype"/>
        </w:rPr>
        <w:t>démographiques, base de données sur le schéma d’accessibilité…)</w:t>
      </w:r>
      <w:r w:rsidR="002E6E5F">
        <w:rPr>
          <w:rFonts w:ascii="Palatino Linotype" w:hAnsi="Palatino Linotype"/>
        </w:rPr>
        <w:t>.</w:t>
      </w:r>
    </w:p>
    <w:p w:rsidR="00B318F0" w:rsidRPr="00025959" w:rsidRDefault="00B318F0" w:rsidP="00B318F0">
      <w:pPr>
        <w:pStyle w:val="Paragraphedeliste"/>
        <w:numPr>
          <w:ilvl w:val="0"/>
          <w:numId w:val="10"/>
        </w:numPr>
        <w:jc w:val="both"/>
        <w:rPr>
          <w:rFonts w:ascii="Palatino Linotype" w:hAnsi="Palatino Linotype"/>
        </w:rPr>
      </w:pPr>
      <w:r w:rsidRPr="00025959">
        <w:rPr>
          <w:rFonts w:ascii="Palatino Linotype" w:hAnsi="Palatino Linotype"/>
        </w:rPr>
        <w:t>Analyse de données et traitement cartographique (à la demande des chargés de mission et pour des réflexions globales à l’échelle de la collectivité)</w:t>
      </w:r>
      <w:r w:rsidR="002E6E5F">
        <w:rPr>
          <w:rFonts w:ascii="Palatino Linotype" w:hAnsi="Palatino Linotype"/>
        </w:rPr>
        <w:t>.</w:t>
      </w:r>
    </w:p>
    <w:p w:rsidR="00B318F0" w:rsidRPr="00025959" w:rsidRDefault="00B318F0" w:rsidP="00B318F0">
      <w:pPr>
        <w:pStyle w:val="Paragraphedeliste"/>
        <w:numPr>
          <w:ilvl w:val="0"/>
          <w:numId w:val="10"/>
        </w:numPr>
        <w:jc w:val="both"/>
        <w:rPr>
          <w:rFonts w:ascii="Palatino Linotype" w:hAnsi="Palatino Linotype"/>
        </w:rPr>
      </w:pPr>
      <w:r w:rsidRPr="00025959">
        <w:rPr>
          <w:rFonts w:ascii="Palatino Linotype" w:hAnsi="Palatino Linotype"/>
        </w:rPr>
        <w:t>Elaboration de documents synthétiques (fiche territoires, note de conjoncture…)</w:t>
      </w:r>
      <w:r w:rsidR="002E6E5F">
        <w:rPr>
          <w:rFonts w:ascii="Palatino Linotype" w:hAnsi="Palatino Linotype"/>
        </w:rPr>
        <w:t>.</w:t>
      </w:r>
    </w:p>
    <w:p w:rsidR="00B318F0" w:rsidRPr="00025959" w:rsidRDefault="00B318F0" w:rsidP="00B318F0">
      <w:pPr>
        <w:jc w:val="both"/>
        <w:rPr>
          <w:rFonts w:ascii="Palatino Linotype" w:hAnsi="Palatino Linotype"/>
        </w:rPr>
      </w:pPr>
    </w:p>
    <w:p w:rsidR="00B318F0" w:rsidRPr="000C540A" w:rsidRDefault="00B318F0" w:rsidP="00B318F0">
      <w:pPr>
        <w:jc w:val="both"/>
        <w:rPr>
          <w:rFonts w:ascii="Palatino Linotype" w:hAnsi="Palatino Linotype"/>
          <w:b/>
        </w:rPr>
      </w:pPr>
      <w:r w:rsidRPr="00025959">
        <w:rPr>
          <w:rFonts w:ascii="Palatino Linotype" w:hAnsi="Palatino Linotype"/>
          <w:b/>
        </w:rPr>
        <w:t>Modalités d'accompagnement de l'apprenti</w:t>
      </w:r>
      <w:r w:rsidR="000C540A">
        <w:rPr>
          <w:rFonts w:ascii="Palatino Linotype" w:hAnsi="Palatino Linotype"/>
          <w:b/>
        </w:rPr>
        <w:t> :</w:t>
      </w:r>
    </w:p>
    <w:p w:rsidR="00656166" w:rsidRPr="00025959" w:rsidRDefault="00090BE1" w:rsidP="007532B7">
      <w:pPr>
        <w:pStyle w:val="Paragraphedeliste"/>
        <w:numPr>
          <w:ilvl w:val="0"/>
          <w:numId w:val="11"/>
        </w:numPr>
        <w:jc w:val="both"/>
        <w:rPr>
          <w:rFonts w:ascii="Palatino Linotype" w:hAnsi="Palatino Linotype"/>
        </w:rPr>
      </w:pPr>
      <w:r>
        <w:rPr>
          <w:rFonts w:ascii="Palatino Linotype" w:hAnsi="Palatino Linotype"/>
        </w:rPr>
        <w:t>Affectation de l’apprenti</w:t>
      </w:r>
      <w:r w:rsidR="00B318F0" w:rsidRPr="00025959">
        <w:rPr>
          <w:rFonts w:ascii="Palatino Linotype" w:hAnsi="Palatino Linotype"/>
        </w:rPr>
        <w:t xml:space="preserve"> dans le </w:t>
      </w:r>
      <w:r w:rsidR="002E6E5F">
        <w:rPr>
          <w:rFonts w:ascii="Palatino Linotype" w:hAnsi="Palatino Linotype"/>
        </w:rPr>
        <w:t>service Ingénierie territoriale.</w:t>
      </w:r>
    </w:p>
    <w:p w:rsidR="00B318F0" w:rsidRPr="00025959" w:rsidRDefault="00B318F0" w:rsidP="007532B7">
      <w:pPr>
        <w:pStyle w:val="Paragraphedeliste"/>
        <w:numPr>
          <w:ilvl w:val="0"/>
          <w:numId w:val="11"/>
        </w:numPr>
        <w:jc w:val="both"/>
        <w:rPr>
          <w:rFonts w:ascii="Palatino Linotype" w:hAnsi="Palatino Linotype"/>
        </w:rPr>
      </w:pPr>
      <w:r w:rsidRPr="00025959">
        <w:rPr>
          <w:rFonts w:ascii="Palatino Linotype" w:hAnsi="Palatino Linotype"/>
        </w:rPr>
        <w:t xml:space="preserve">Accueil par le Directeur et le chef de service lors de la prise de </w:t>
      </w:r>
      <w:r w:rsidR="002E6E5F">
        <w:rPr>
          <w:rFonts w:ascii="Palatino Linotype" w:hAnsi="Palatino Linotype"/>
        </w:rPr>
        <w:t>fonctions avec une présentation.</w:t>
      </w:r>
    </w:p>
    <w:p w:rsidR="00B318F0" w:rsidRPr="00025959" w:rsidRDefault="002E6E5F" w:rsidP="00B318F0">
      <w:pPr>
        <w:pStyle w:val="Paragraphedeliste"/>
        <w:numPr>
          <w:ilvl w:val="0"/>
          <w:numId w:val="11"/>
        </w:numPr>
        <w:jc w:val="both"/>
        <w:rPr>
          <w:rFonts w:ascii="Palatino Linotype" w:hAnsi="Palatino Linotype"/>
        </w:rPr>
      </w:pPr>
      <w:r>
        <w:rPr>
          <w:rFonts w:ascii="Palatino Linotype" w:hAnsi="Palatino Linotype"/>
        </w:rPr>
        <w:t>Accueil par le maî</w:t>
      </w:r>
      <w:r w:rsidR="00B318F0" w:rsidRPr="00025959">
        <w:rPr>
          <w:rFonts w:ascii="Palatino Linotype" w:hAnsi="Palatino Linotype"/>
        </w:rPr>
        <w:t>tre d’apprentissage et la direction du pôle lors de la prise de fonctions</w:t>
      </w:r>
      <w:r>
        <w:rPr>
          <w:rFonts w:ascii="Palatino Linotype" w:hAnsi="Palatino Linotype"/>
        </w:rPr>
        <w:t>.</w:t>
      </w:r>
    </w:p>
    <w:p w:rsidR="00B318F0" w:rsidRPr="00025959" w:rsidRDefault="00B318F0" w:rsidP="00B318F0">
      <w:pPr>
        <w:pStyle w:val="Paragraphedeliste"/>
        <w:numPr>
          <w:ilvl w:val="0"/>
          <w:numId w:val="11"/>
        </w:numPr>
        <w:jc w:val="both"/>
        <w:rPr>
          <w:rFonts w:ascii="Palatino Linotype" w:hAnsi="Palatino Linotype"/>
        </w:rPr>
      </w:pPr>
      <w:r w:rsidRPr="00025959">
        <w:rPr>
          <w:rFonts w:ascii="Palatino Linotype" w:hAnsi="Palatino Linotype"/>
        </w:rPr>
        <w:t>Présentation des activités et de l’équipe du service et du pôle, et des missions qui lui seront confiées avec les modalités de réalisation (objectifs annuels et conditions de mise en œuvre)</w:t>
      </w:r>
      <w:r w:rsidR="002E6E5F">
        <w:rPr>
          <w:rFonts w:ascii="Palatino Linotype" w:hAnsi="Palatino Linotype"/>
        </w:rPr>
        <w:t>.</w:t>
      </w:r>
    </w:p>
    <w:p w:rsidR="00B318F0" w:rsidRPr="00025959" w:rsidRDefault="00B318F0" w:rsidP="00B318F0">
      <w:pPr>
        <w:pStyle w:val="Paragraphedeliste"/>
        <w:numPr>
          <w:ilvl w:val="0"/>
          <w:numId w:val="11"/>
        </w:numPr>
        <w:jc w:val="both"/>
        <w:rPr>
          <w:rFonts w:ascii="Palatino Linotype" w:hAnsi="Palatino Linotype"/>
        </w:rPr>
      </w:pPr>
      <w:r w:rsidRPr="00025959">
        <w:rPr>
          <w:rFonts w:ascii="Palatino Linotype" w:hAnsi="Palatino Linotype"/>
        </w:rPr>
        <w:t>Mise en place d’un lien avec l’enseignant chargé de suivi de l’apprenti avec le souhait de faire un bilan au minimum au bout de six mois</w:t>
      </w:r>
      <w:r w:rsidR="002E6E5F">
        <w:rPr>
          <w:rFonts w:ascii="Palatino Linotype" w:hAnsi="Palatino Linotype"/>
        </w:rPr>
        <w:t>.</w:t>
      </w:r>
    </w:p>
    <w:p w:rsidR="00894619" w:rsidRPr="00025959" w:rsidRDefault="00894619" w:rsidP="00B318F0">
      <w:pPr>
        <w:jc w:val="both"/>
        <w:rPr>
          <w:rFonts w:ascii="Palatino Linotype" w:hAnsi="Palatino Linotype"/>
        </w:rPr>
      </w:pPr>
    </w:p>
    <w:sectPr w:rsidR="00894619" w:rsidRPr="00025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368"/>
    <w:multiLevelType w:val="hybridMultilevel"/>
    <w:tmpl w:val="E50A3F12"/>
    <w:lvl w:ilvl="0" w:tplc="040C000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9BD0C2F"/>
    <w:multiLevelType w:val="hybridMultilevel"/>
    <w:tmpl w:val="46B633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E936ED"/>
    <w:multiLevelType w:val="hybridMultilevel"/>
    <w:tmpl w:val="B622EAEE"/>
    <w:lvl w:ilvl="0" w:tplc="040C0003">
      <w:start w:val="1"/>
      <w:numFmt w:val="bullet"/>
      <w:lvlText w:val="o"/>
      <w:lvlJc w:val="left"/>
      <w:pPr>
        <w:tabs>
          <w:tab w:val="num" w:pos="720"/>
        </w:tabs>
        <w:ind w:left="720" w:hanging="360"/>
      </w:pPr>
      <w:rPr>
        <w:rFonts w:ascii="Courier New" w:hAnsi="Courier New"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252019"/>
    <w:multiLevelType w:val="hybridMultilevel"/>
    <w:tmpl w:val="50A68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A41661"/>
    <w:multiLevelType w:val="hybridMultilevel"/>
    <w:tmpl w:val="54A22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654A24"/>
    <w:multiLevelType w:val="hybridMultilevel"/>
    <w:tmpl w:val="24F8B7A6"/>
    <w:lvl w:ilvl="0" w:tplc="040C0003">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8C3575"/>
    <w:multiLevelType w:val="hybridMultilevel"/>
    <w:tmpl w:val="601ED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7557D5"/>
    <w:multiLevelType w:val="hybridMultilevel"/>
    <w:tmpl w:val="CC78C8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7A76FE"/>
    <w:multiLevelType w:val="hybridMultilevel"/>
    <w:tmpl w:val="926A6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9069AC"/>
    <w:multiLevelType w:val="hybridMultilevel"/>
    <w:tmpl w:val="79423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0"/>
  </w:num>
  <w:num w:numId="5">
    <w:abstractNumId w:val="8"/>
  </w:num>
  <w:num w:numId="6">
    <w:abstractNumId w:val="4"/>
  </w:num>
  <w:num w:numId="7">
    <w:abstractNumId w:val="7"/>
  </w:num>
  <w:num w:numId="8">
    <w:abstractNumId w:val="1"/>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F0"/>
    <w:rsid w:val="00025959"/>
    <w:rsid w:val="00090BE1"/>
    <w:rsid w:val="000C2054"/>
    <w:rsid w:val="000C540A"/>
    <w:rsid w:val="0013785E"/>
    <w:rsid w:val="001A06E0"/>
    <w:rsid w:val="002B4EE3"/>
    <w:rsid w:val="002E6E5F"/>
    <w:rsid w:val="003016F1"/>
    <w:rsid w:val="00302001"/>
    <w:rsid w:val="0041476A"/>
    <w:rsid w:val="004233D1"/>
    <w:rsid w:val="006326B8"/>
    <w:rsid w:val="00656166"/>
    <w:rsid w:val="006B56E6"/>
    <w:rsid w:val="007501E5"/>
    <w:rsid w:val="00851CD9"/>
    <w:rsid w:val="00894619"/>
    <w:rsid w:val="008B7F09"/>
    <w:rsid w:val="00B318F0"/>
    <w:rsid w:val="00F156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AD64"/>
  <w15:chartTrackingRefBased/>
  <w15:docId w15:val="{059AF8F3-6DC2-4811-8D38-B6737E3E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8F0"/>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18F0"/>
    <w:pPr>
      <w:spacing w:after="0" w:line="240" w:lineRule="auto"/>
    </w:pPr>
    <w:rPr>
      <w:rFonts w:ascii="Times New Roman" w:eastAsia="Times New Roman" w:hAnsi="Times New Roman" w:cs="Times New Roman"/>
    </w:rPr>
  </w:style>
  <w:style w:type="paragraph" w:styleId="Paragraphedeliste">
    <w:name w:val="List Paragraph"/>
    <w:basedOn w:val="Normal"/>
    <w:uiPriority w:val="34"/>
    <w:qFormat/>
    <w:rsid w:val="00B318F0"/>
    <w:pPr>
      <w:ind w:left="708"/>
    </w:pPr>
  </w:style>
  <w:style w:type="paragraph" w:styleId="Textedebulles">
    <w:name w:val="Balloon Text"/>
    <w:basedOn w:val="Normal"/>
    <w:link w:val="TextedebullesCar"/>
    <w:uiPriority w:val="99"/>
    <w:semiHidden/>
    <w:unhideWhenUsed/>
    <w:rsid w:val="007501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01E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0551">
      <w:bodyDiv w:val="1"/>
      <w:marLeft w:val="0"/>
      <w:marRight w:val="0"/>
      <w:marTop w:val="0"/>
      <w:marBottom w:val="0"/>
      <w:divBdr>
        <w:top w:val="none" w:sz="0" w:space="0" w:color="auto"/>
        <w:left w:val="none" w:sz="0" w:space="0" w:color="auto"/>
        <w:bottom w:val="none" w:sz="0" w:space="0" w:color="auto"/>
        <w:right w:val="none" w:sz="0" w:space="0" w:color="auto"/>
      </w:divBdr>
    </w:div>
    <w:div w:id="571309830">
      <w:bodyDiv w:val="1"/>
      <w:marLeft w:val="0"/>
      <w:marRight w:val="0"/>
      <w:marTop w:val="0"/>
      <w:marBottom w:val="0"/>
      <w:divBdr>
        <w:top w:val="none" w:sz="0" w:space="0" w:color="auto"/>
        <w:left w:val="none" w:sz="0" w:space="0" w:color="auto"/>
        <w:bottom w:val="none" w:sz="0" w:space="0" w:color="auto"/>
        <w:right w:val="none" w:sz="0" w:space="0" w:color="auto"/>
      </w:divBdr>
    </w:div>
    <w:div w:id="837691075">
      <w:bodyDiv w:val="1"/>
      <w:marLeft w:val="0"/>
      <w:marRight w:val="0"/>
      <w:marTop w:val="0"/>
      <w:marBottom w:val="0"/>
      <w:divBdr>
        <w:top w:val="none" w:sz="0" w:space="0" w:color="auto"/>
        <w:left w:val="none" w:sz="0" w:space="0" w:color="auto"/>
        <w:bottom w:val="none" w:sz="0" w:space="0" w:color="auto"/>
        <w:right w:val="none" w:sz="0" w:space="0" w:color="auto"/>
      </w:divBdr>
    </w:div>
    <w:div w:id="9398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2</Pages>
  <Words>835</Words>
  <Characters>4596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DPT49</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marine</dc:creator>
  <cp:keywords/>
  <dc:description/>
  <cp:lastModifiedBy>beaupere, veronique</cp:lastModifiedBy>
  <cp:revision>14</cp:revision>
  <cp:lastPrinted>2019-03-14T14:56:00Z</cp:lastPrinted>
  <dcterms:created xsi:type="dcterms:W3CDTF">2018-05-25T08:49:00Z</dcterms:created>
  <dcterms:modified xsi:type="dcterms:W3CDTF">2019-03-14T14:56:00Z</dcterms:modified>
</cp:coreProperties>
</file>