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C2FA" w14:textId="77777777" w:rsidR="00552BCC" w:rsidRPr="00792756" w:rsidRDefault="00552BCC" w:rsidP="00FE454A">
      <w:pPr>
        <w:spacing w:before="0"/>
      </w:pPr>
    </w:p>
    <w:p w14:paraId="72EDB72D" w14:textId="77777777" w:rsidR="00552BCC" w:rsidRPr="00792756" w:rsidRDefault="00552BCC" w:rsidP="00FE454A">
      <w:pPr>
        <w:spacing w:before="0"/>
      </w:pPr>
    </w:p>
    <w:p w14:paraId="249928B1" w14:textId="77777777" w:rsidR="00552BCC" w:rsidRPr="00792756" w:rsidRDefault="00552BCC" w:rsidP="00FE454A">
      <w:pPr>
        <w:spacing w:before="0"/>
      </w:pPr>
    </w:p>
    <w:p w14:paraId="22BAE525" w14:textId="77777777" w:rsidR="00552BCC" w:rsidRPr="00792756" w:rsidRDefault="00314BDB" w:rsidP="00FE454A">
      <w:pPr>
        <w:spacing w:before="0"/>
      </w:pPr>
      <w:r w:rsidRPr="00792756">
        <w:rPr>
          <w:noProof/>
          <w:lang w:eastAsia="fr-FR"/>
        </w:rPr>
        <mc:AlternateContent>
          <mc:Choice Requires="wps">
            <w:drawing>
              <wp:anchor distT="0" distB="0" distL="114300" distR="114300" simplePos="0" relativeHeight="251663360" behindDoc="0" locked="0" layoutInCell="1" allowOverlap="1" wp14:anchorId="4B0B466C" wp14:editId="0A99762E">
                <wp:simplePos x="0" y="0"/>
                <wp:positionH relativeFrom="column">
                  <wp:posOffset>2775059</wp:posOffset>
                </wp:positionH>
                <wp:positionV relativeFrom="paragraph">
                  <wp:posOffset>9753</wp:posOffset>
                </wp:positionV>
                <wp:extent cx="8626" cy="8626"/>
                <wp:effectExtent l="0" t="0" r="29845" b="29845"/>
                <wp:wrapNone/>
                <wp:docPr id="7" name="Connecteur droit 7"/>
                <wp:cNvGraphicFramePr/>
                <a:graphic xmlns:a="http://schemas.openxmlformats.org/drawingml/2006/main">
                  <a:graphicData uri="http://schemas.microsoft.com/office/word/2010/wordprocessingShape">
                    <wps:wsp>
                      <wps:cNvCnPr/>
                      <wps:spPr>
                        <a:xfrm flipH="1">
                          <a:off x="0" y="0"/>
                          <a:ext cx="8626" cy="8626"/>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5F577" id="Connecteur droit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75pt" to="21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" strokecolor="#4472c4 [3208]" strokeweight=".5pt">
                <v:stroke joinstyle="miter"/>
              </v:line>
            </w:pict>
          </mc:Fallback>
        </mc:AlternateContent>
      </w:r>
    </w:p>
    <w:p w14:paraId="76F583EC" w14:textId="77777777" w:rsidR="00552BCC" w:rsidRPr="00792756" w:rsidRDefault="00552BCC" w:rsidP="00FE454A">
      <w:pPr>
        <w:spacing w:before="0"/>
      </w:pPr>
    </w:p>
    <w:p w14:paraId="43D2D983" w14:textId="77777777" w:rsidR="00552BCC" w:rsidRPr="00792756" w:rsidRDefault="00552BCC" w:rsidP="00FE454A">
      <w:pPr>
        <w:spacing w:before="0"/>
      </w:pPr>
    </w:p>
    <w:p w14:paraId="0AEF5C45" w14:textId="77777777" w:rsidR="00552BCC" w:rsidRPr="00792756" w:rsidRDefault="00552BCC" w:rsidP="00FE454A">
      <w:pPr>
        <w:spacing w:before="0"/>
      </w:pPr>
    </w:p>
    <w:p w14:paraId="1BB38934" w14:textId="77777777" w:rsidR="00552BCC" w:rsidRPr="00792756" w:rsidRDefault="00552BCC" w:rsidP="00FE454A">
      <w:pPr>
        <w:spacing w:before="0"/>
      </w:pPr>
    </w:p>
    <w:p w14:paraId="51A343F7" w14:textId="77777777" w:rsidR="00552BCC" w:rsidRPr="00792756" w:rsidRDefault="00552BCC" w:rsidP="00FE454A">
      <w:pPr>
        <w:spacing w:before="0"/>
      </w:pPr>
    </w:p>
    <w:p w14:paraId="7F733DC8" w14:textId="77777777" w:rsidR="00552BCC" w:rsidRPr="00792756" w:rsidRDefault="00552BCC" w:rsidP="00FE454A">
      <w:pPr>
        <w:spacing w:before="0"/>
      </w:pPr>
    </w:p>
    <w:p w14:paraId="031626CF" w14:textId="77777777" w:rsidR="00552BCC" w:rsidRPr="00792756" w:rsidRDefault="00552BCC" w:rsidP="00FE454A">
      <w:pPr>
        <w:spacing w:before="0"/>
      </w:pPr>
    </w:p>
    <w:p w14:paraId="03DB7E23" w14:textId="77777777" w:rsidR="00552BCC" w:rsidRPr="00792756" w:rsidRDefault="00552BCC" w:rsidP="00FE454A">
      <w:pPr>
        <w:spacing w:before="0"/>
      </w:pPr>
    </w:p>
    <w:p w14:paraId="1682BB45" w14:textId="77777777" w:rsidR="00552BCC" w:rsidRPr="00792756" w:rsidRDefault="00552BCC" w:rsidP="00FE454A">
      <w:pPr>
        <w:spacing w:before="0"/>
      </w:pPr>
    </w:p>
    <w:p w14:paraId="3056F32A" w14:textId="77777777" w:rsidR="00552BCC" w:rsidRPr="00792756" w:rsidRDefault="00552BCC" w:rsidP="00FE454A">
      <w:pPr>
        <w:spacing w:before="0"/>
      </w:pPr>
    </w:p>
    <w:p w14:paraId="12BB6A30" w14:textId="77777777" w:rsidR="00552BCC" w:rsidRPr="00792756" w:rsidRDefault="00552BCC" w:rsidP="00FE454A">
      <w:pPr>
        <w:spacing w:before="0"/>
      </w:pPr>
    </w:p>
    <w:p w14:paraId="3AE5800D" w14:textId="77777777" w:rsidR="00552BCC" w:rsidRPr="00792756" w:rsidRDefault="00552BCC" w:rsidP="00FE454A">
      <w:pPr>
        <w:spacing w:before="0"/>
      </w:pPr>
    </w:p>
    <w:p w14:paraId="116E554B" w14:textId="77777777" w:rsidR="00552BCC" w:rsidRPr="00792756" w:rsidRDefault="00552BCC" w:rsidP="00FE454A">
      <w:pPr>
        <w:spacing w:before="0"/>
      </w:pPr>
    </w:p>
    <w:p w14:paraId="50CAE2E1" w14:textId="77777777" w:rsidR="00552BCC" w:rsidRPr="00792756" w:rsidRDefault="00552BCC" w:rsidP="00FE454A">
      <w:pPr>
        <w:spacing w:before="0"/>
      </w:pPr>
    </w:p>
    <w:p w14:paraId="126EBA44" w14:textId="77777777" w:rsidR="00552BCC" w:rsidRPr="00792756" w:rsidRDefault="00552BCC" w:rsidP="00FE454A">
      <w:pPr>
        <w:spacing w:before="0"/>
      </w:pPr>
    </w:p>
    <w:p w14:paraId="3CEC8517" w14:textId="77777777" w:rsidR="00552BCC" w:rsidRPr="00792756" w:rsidRDefault="00552BCC" w:rsidP="00FE454A">
      <w:pPr>
        <w:spacing w:before="0"/>
      </w:pPr>
    </w:p>
    <w:p w14:paraId="58BA9AA5" w14:textId="77777777" w:rsidR="00552BCC" w:rsidRPr="00792756" w:rsidRDefault="00C74B2D" w:rsidP="007B37C5">
      <w:pPr>
        <w:spacing w:before="0" w:after="200" w:line="276" w:lineRule="auto"/>
        <w:jc w:val="center"/>
        <w:rPr>
          <w:rFonts w:eastAsia="Calibri" w:cs="Times New Roman"/>
          <w:b/>
          <w:color w:val="FFFFFF" w:themeColor="background1"/>
          <w:sz w:val="40"/>
          <w:szCs w:val="22"/>
        </w:rPr>
      </w:pPr>
      <w:r>
        <w:rPr>
          <w:rFonts w:eastAsia="Calibri" w:cs="Times New Roman"/>
          <w:b/>
          <w:color w:val="FFFFFF" w:themeColor="background1"/>
          <w:sz w:val="40"/>
          <w:szCs w:val="22"/>
        </w:rPr>
        <w:t>Appel à Candidatures</w:t>
      </w:r>
    </w:p>
    <w:p w14:paraId="09CB9D3D" w14:textId="567C6530" w:rsidR="00552BCC" w:rsidRDefault="00552BCC" w:rsidP="00C74B2D">
      <w:pPr>
        <w:spacing w:before="0" w:line="276" w:lineRule="auto"/>
        <w:jc w:val="center"/>
        <w:rPr>
          <w:rFonts w:eastAsia="Calibri" w:cs="Times New Roman"/>
          <w:b/>
          <w:i/>
          <w:color w:val="FFFFFF" w:themeColor="background1"/>
          <w:sz w:val="28"/>
          <w:szCs w:val="28"/>
        </w:rPr>
      </w:pPr>
      <w:r w:rsidRPr="009B5810">
        <w:rPr>
          <w:rFonts w:eastAsia="Calibri" w:cs="Times New Roman"/>
          <w:b/>
          <w:i/>
          <w:color w:val="FFFFFF" w:themeColor="background1"/>
          <w:sz w:val="28"/>
          <w:szCs w:val="28"/>
        </w:rPr>
        <w:t xml:space="preserve">Portant sur </w:t>
      </w:r>
      <w:r w:rsidR="00C74B2D">
        <w:rPr>
          <w:rFonts w:eastAsia="Calibri" w:cs="Times New Roman"/>
          <w:b/>
          <w:i/>
          <w:color w:val="FFFFFF" w:themeColor="background1"/>
          <w:sz w:val="28"/>
          <w:szCs w:val="28"/>
        </w:rPr>
        <w:t>les actions de structuration, de modernisation et de professionnalisation</w:t>
      </w:r>
      <w:r w:rsidR="009B5810">
        <w:rPr>
          <w:rFonts w:eastAsia="Calibri" w:cs="Times New Roman"/>
          <w:b/>
          <w:i/>
          <w:color w:val="FFFFFF" w:themeColor="background1"/>
          <w:sz w:val="28"/>
          <w:szCs w:val="28"/>
        </w:rPr>
        <w:t xml:space="preserve"> </w:t>
      </w:r>
      <w:r w:rsidRPr="009B5810">
        <w:rPr>
          <w:rFonts w:eastAsia="Calibri" w:cs="Times New Roman"/>
          <w:b/>
          <w:i/>
          <w:color w:val="FFFFFF" w:themeColor="background1"/>
          <w:sz w:val="28"/>
          <w:szCs w:val="28"/>
        </w:rPr>
        <w:t>des SAAD</w:t>
      </w:r>
      <w:r w:rsidR="00C74B2D">
        <w:rPr>
          <w:rFonts w:eastAsia="Calibri" w:cs="Times New Roman"/>
          <w:b/>
          <w:i/>
          <w:color w:val="FFFFFF" w:themeColor="background1"/>
          <w:sz w:val="28"/>
          <w:szCs w:val="28"/>
        </w:rPr>
        <w:t xml:space="preserve"> </w:t>
      </w:r>
      <w:r w:rsidR="00AE0D15">
        <w:rPr>
          <w:rFonts w:eastAsia="Calibri" w:cs="Times New Roman"/>
          <w:b/>
          <w:i/>
          <w:color w:val="FFFFFF" w:themeColor="background1"/>
          <w:sz w:val="28"/>
          <w:szCs w:val="28"/>
        </w:rPr>
        <w:t>dans le cadre d</w:t>
      </w:r>
      <w:r w:rsidR="00C74B2D">
        <w:rPr>
          <w:rFonts w:eastAsia="Calibri" w:cs="Times New Roman"/>
          <w:b/>
          <w:i/>
          <w:color w:val="FFFFFF" w:themeColor="background1"/>
          <w:sz w:val="28"/>
          <w:szCs w:val="28"/>
        </w:rPr>
        <w:t>e la Convention Section</w:t>
      </w:r>
      <w:r w:rsidR="00AE0D15">
        <w:rPr>
          <w:rFonts w:eastAsia="Calibri" w:cs="Times New Roman"/>
          <w:b/>
          <w:i/>
          <w:color w:val="FFFFFF" w:themeColor="background1"/>
          <w:sz w:val="28"/>
          <w:szCs w:val="28"/>
        </w:rPr>
        <w:t> </w:t>
      </w:r>
      <w:r w:rsidR="00C74B2D">
        <w:rPr>
          <w:rFonts w:eastAsia="Calibri" w:cs="Times New Roman"/>
          <w:b/>
          <w:i/>
          <w:color w:val="FFFFFF" w:themeColor="background1"/>
          <w:sz w:val="28"/>
          <w:szCs w:val="28"/>
        </w:rPr>
        <w:t>IV</w:t>
      </w:r>
      <w:r w:rsidR="00AE0D15">
        <w:rPr>
          <w:rFonts w:eastAsia="Calibri" w:cs="Times New Roman"/>
          <w:b/>
          <w:i/>
          <w:color w:val="FFFFFF" w:themeColor="background1"/>
          <w:sz w:val="28"/>
          <w:szCs w:val="28"/>
        </w:rPr>
        <w:t xml:space="preserve"> CNSA/Département</w:t>
      </w:r>
    </w:p>
    <w:p w14:paraId="635BD2D9" w14:textId="77777777" w:rsidR="00353A68" w:rsidRDefault="00353A68" w:rsidP="009B5810">
      <w:pPr>
        <w:spacing w:before="0" w:line="276" w:lineRule="auto"/>
        <w:jc w:val="center"/>
        <w:rPr>
          <w:rFonts w:eastAsia="Calibri" w:cs="Times New Roman"/>
          <w:b/>
          <w:i/>
          <w:color w:val="FFFFFF" w:themeColor="background1"/>
          <w:sz w:val="28"/>
          <w:szCs w:val="28"/>
        </w:rPr>
      </w:pPr>
    </w:p>
    <w:p w14:paraId="54B4B6AF" w14:textId="77777777" w:rsidR="00353A68" w:rsidRPr="009B5810" w:rsidRDefault="00C74B2D" w:rsidP="009B5810">
      <w:pPr>
        <w:spacing w:before="0" w:line="276" w:lineRule="auto"/>
        <w:jc w:val="center"/>
        <w:rPr>
          <w:rFonts w:eastAsia="Calibri" w:cs="Times New Roman"/>
          <w:b/>
          <w:i/>
          <w:color w:val="FFFFFF" w:themeColor="background1"/>
          <w:sz w:val="28"/>
          <w:szCs w:val="28"/>
        </w:rPr>
      </w:pPr>
      <w:r>
        <w:rPr>
          <w:rFonts w:eastAsia="Calibri" w:cs="Times New Roman"/>
          <w:b/>
          <w:i/>
          <w:color w:val="FFFFFF" w:themeColor="background1"/>
          <w:sz w:val="28"/>
          <w:szCs w:val="28"/>
        </w:rPr>
        <w:t>2021-2023</w:t>
      </w:r>
    </w:p>
    <w:p w14:paraId="33D127F9" w14:textId="77777777" w:rsidR="00552BCC" w:rsidRPr="00792756" w:rsidRDefault="00552BCC" w:rsidP="007B37C5">
      <w:pPr>
        <w:spacing w:before="0" w:after="200" w:line="276" w:lineRule="auto"/>
        <w:jc w:val="center"/>
        <w:rPr>
          <w:rFonts w:eastAsia="Calibri" w:cs="Times New Roman"/>
          <w:b/>
          <w:color w:val="FFFFFF" w:themeColor="background1"/>
          <w:sz w:val="40"/>
          <w:szCs w:val="22"/>
        </w:rPr>
      </w:pPr>
    </w:p>
    <w:p w14:paraId="79F75179" w14:textId="77777777" w:rsidR="00552BCC" w:rsidRPr="00792756" w:rsidRDefault="00552BCC" w:rsidP="007B37C5">
      <w:pPr>
        <w:spacing w:before="0" w:after="200" w:line="276" w:lineRule="auto"/>
        <w:jc w:val="center"/>
        <w:rPr>
          <w:rFonts w:eastAsia="Calibri" w:cs="Times New Roman"/>
          <w:b/>
          <w:color w:val="FFFFFF" w:themeColor="background1"/>
          <w:sz w:val="40"/>
          <w:szCs w:val="22"/>
        </w:rPr>
      </w:pPr>
    </w:p>
    <w:p w14:paraId="1FFD7CE1" w14:textId="67A28824" w:rsidR="00552BCC" w:rsidRPr="00792756" w:rsidRDefault="002D65AE" w:rsidP="007B37C5">
      <w:pPr>
        <w:spacing w:before="0" w:after="200" w:line="276" w:lineRule="auto"/>
        <w:rPr>
          <w:rFonts w:eastAsia="Calibri" w:cs="Times New Roman"/>
          <w:b/>
          <w:color w:val="FFFFFF" w:themeColor="background1"/>
          <w:sz w:val="32"/>
          <w:szCs w:val="32"/>
        </w:rPr>
      </w:pPr>
      <w:r w:rsidRPr="00792756">
        <w:rPr>
          <w:rFonts w:eastAsia="Calibri" w:cs="Times New Roman"/>
          <w:b/>
          <w:color w:val="FFFFFF" w:themeColor="background1"/>
          <w:sz w:val="32"/>
          <w:szCs w:val="32"/>
        </w:rPr>
        <w:t xml:space="preserve">Le </w:t>
      </w:r>
      <w:r w:rsidR="005015F1">
        <w:rPr>
          <w:rFonts w:eastAsia="Calibri" w:cs="Times New Roman"/>
          <w:b/>
          <w:color w:val="FFFFFF" w:themeColor="background1"/>
          <w:sz w:val="32"/>
          <w:szCs w:val="32"/>
        </w:rPr>
        <w:t xml:space="preserve">16 </w:t>
      </w:r>
      <w:r w:rsidR="009B5810">
        <w:rPr>
          <w:rFonts w:eastAsia="Calibri" w:cs="Times New Roman"/>
          <w:b/>
          <w:color w:val="FFFFFF" w:themeColor="background1"/>
          <w:sz w:val="32"/>
          <w:szCs w:val="32"/>
        </w:rPr>
        <w:t>février</w:t>
      </w:r>
      <w:r w:rsidRPr="00792756">
        <w:rPr>
          <w:rFonts w:eastAsia="Calibri" w:cs="Times New Roman"/>
          <w:b/>
          <w:color w:val="FFFFFF" w:themeColor="background1"/>
          <w:sz w:val="32"/>
          <w:szCs w:val="32"/>
        </w:rPr>
        <w:t xml:space="preserve"> 20</w:t>
      </w:r>
      <w:r w:rsidR="00377CB8" w:rsidRPr="00792756">
        <w:rPr>
          <w:rFonts w:eastAsia="Calibri" w:cs="Times New Roman"/>
          <w:b/>
          <w:color w:val="FFFFFF" w:themeColor="background1"/>
          <w:sz w:val="32"/>
          <w:szCs w:val="32"/>
        </w:rPr>
        <w:t>21</w:t>
      </w:r>
    </w:p>
    <w:bookmarkStart w:id="0" w:name="_GoBack"/>
    <w:p w14:paraId="5AAC8932" w14:textId="77777777" w:rsidR="00985338" w:rsidRPr="00792756" w:rsidRDefault="00CF25E0" w:rsidP="00FE454A">
      <w:pPr>
        <w:spacing w:before="0"/>
        <w:sectPr w:rsidR="00985338" w:rsidRPr="00792756"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r w:rsidRPr="00792756">
        <w:rPr>
          <w:noProof/>
          <w:lang w:eastAsia="fr-FR"/>
        </w:rPr>
        <mc:AlternateContent>
          <mc:Choice Requires="wps">
            <w:drawing>
              <wp:anchor distT="0" distB="0" distL="114300" distR="114300" simplePos="0" relativeHeight="251660288" behindDoc="0" locked="0" layoutInCell="1" allowOverlap="1" wp14:anchorId="3C576720" wp14:editId="001C1B1C">
                <wp:simplePos x="0" y="0"/>
                <wp:positionH relativeFrom="page">
                  <wp:posOffset>3680460</wp:posOffset>
                </wp:positionH>
                <wp:positionV relativeFrom="page">
                  <wp:posOffset>0</wp:posOffset>
                </wp:positionV>
                <wp:extent cx="3887470" cy="3887470"/>
                <wp:effectExtent l="0" t="0" r="0" b="0"/>
                <wp:wrapThrough wrapText="bothSides">
                  <wp:wrapPolygon edited="0">
                    <wp:start x="0" y="0"/>
                    <wp:lineTo x="0" y="21452"/>
                    <wp:lineTo x="21452" y="21452"/>
                    <wp:lineTo x="2145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3887470" cy="3887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B0B0" id="Rectangle 4" o:spid="_x0000_s1026" style="position:absolute;margin-left:289.8pt;margin-top:0;width:306.1pt;height:30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" fillcolor="white [3212]" stroked="f" strokeweight="1pt">
                <w10:wrap type="through" anchorx="page" anchory="page"/>
              </v:rect>
            </w:pict>
          </mc:Fallback>
        </mc:AlternateContent>
      </w:r>
      <w:bookmarkEnd w:id="0"/>
      <w:r w:rsidR="00552BCC" w:rsidRPr="00792756">
        <w:rPr>
          <w:noProof/>
          <w:lang w:eastAsia="fr-FR"/>
        </w:rPr>
        <mc:AlternateContent>
          <mc:Choice Requires="wps">
            <w:drawing>
              <wp:anchor distT="0" distB="0" distL="114300" distR="114300" simplePos="0" relativeHeight="251662336" behindDoc="0" locked="0" layoutInCell="1" allowOverlap="1" wp14:anchorId="5148A48A" wp14:editId="6ADD11C8">
                <wp:simplePos x="0" y="0"/>
                <wp:positionH relativeFrom="column">
                  <wp:posOffset>2934970</wp:posOffset>
                </wp:positionH>
                <wp:positionV relativeFrom="page">
                  <wp:posOffset>748665</wp:posOffset>
                </wp:positionV>
                <wp:extent cx="3084830" cy="308483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084830" cy="3084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166D58" w14:textId="77777777" w:rsidR="00EB4E1C" w:rsidRDefault="00EB4E1C" w:rsidP="00314BDB">
                            <w:pPr>
                              <w:pStyle w:val="Titre1"/>
                              <w:jc w:val="center"/>
                            </w:pPr>
                          </w:p>
                          <w:p w14:paraId="156DA369" w14:textId="559B4850" w:rsidR="00EB4E1C" w:rsidRPr="003D15EA" w:rsidRDefault="00EB4E1C" w:rsidP="00314BDB">
                            <w:pPr>
                              <w:pStyle w:val="Titre1"/>
                              <w:jc w:val="center"/>
                            </w:pPr>
                            <w:bookmarkStart w:id="1" w:name="_Toc64381640"/>
                            <w:r>
                              <w:t>APPEL A CANDIDATURE</w:t>
                            </w:r>
                            <w:r w:rsidR="005254A2">
                              <w:t>S</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8A48A" id="_x0000_t202" coordsize="21600,21600" o:spt="202" path="m,l,21600r21600,l21600,xe">
                <v:stroke joinstyle="miter"/>
                <v:path gradientshapeok="t" o:connecttype="rect"/>
              </v:shapetype>
              <v:shape id="Zone de texte 6" o:spid="_x0000_s1026" type="#_x0000_t202" style="position:absolute;margin-left:231.1pt;margin-top:58.95pt;width:242.9pt;height:2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" filled="f" stroked="f">
                <v:textbox>
                  <w:txbxContent>
                    <w:p w14:paraId="36166D58" w14:textId="77777777" w:rsidR="00EB4E1C" w:rsidRDefault="00EB4E1C" w:rsidP="00314BDB">
                      <w:pPr>
                        <w:pStyle w:val="Titre1"/>
                        <w:jc w:val="center"/>
                      </w:pPr>
                    </w:p>
                    <w:p w14:paraId="156DA369" w14:textId="559B4850" w:rsidR="00EB4E1C" w:rsidRPr="003D15EA" w:rsidRDefault="00EB4E1C" w:rsidP="00314BDB">
                      <w:pPr>
                        <w:pStyle w:val="Titre1"/>
                        <w:jc w:val="center"/>
                      </w:pPr>
                      <w:bookmarkStart w:id="2" w:name="_Toc64381640"/>
                      <w:r>
                        <w:t>APPEL A CANDIDATURE</w:t>
                      </w:r>
                      <w:r w:rsidR="005254A2">
                        <w:t>S</w:t>
                      </w:r>
                      <w:bookmarkEnd w:id="2"/>
                    </w:p>
                  </w:txbxContent>
                </v:textbox>
                <w10:wrap type="square" anchory="page"/>
              </v:shape>
            </w:pict>
          </mc:Fallback>
        </mc:AlternateContent>
      </w:r>
      <w:r w:rsidRPr="00792756">
        <w:br w:type="page"/>
      </w:r>
    </w:p>
    <w:bookmarkStart w:id="3" w:name="_Toc64381641" w:displacedByCustomXml="next"/>
    <w:sdt>
      <w:sdtPr>
        <w:rPr>
          <w:rFonts w:asciiTheme="minorHAnsi" w:eastAsiaTheme="minorHAnsi" w:hAnsiTheme="minorHAnsi" w:cstheme="minorBidi"/>
          <w:b w:val="0"/>
          <w:color w:val="auto"/>
          <w:sz w:val="21"/>
          <w:szCs w:val="24"/>
        </w:rPr>
        <w:id w:val="902877286"/>
        <w:docPartObj>
          <w:docPartGallery w:val="Table of Contents"/>
          <w:docPartUnique/>
        </w:docPartObj>
      </w:sdtPr>
      <w:sdtEndPr>
        <w:rPr>
          <w:bCs/>
        </w:rPr>
      </w:sdtEndPr>
      <w:sdtContent>
        <w:p w14:paraId="28182B9E" w14:textId="77777777" w:rsidR="00792756" w:rsidRPr="00792756" w:rsidRDefault="00792756" w:rsidP="00521D94">
          <w:pPr>
            <w:pStyle w:val="Titre1"/>
          </w:pPr>
          <w:r w:rsidRPr="00792756">
            <w:t>Sommaire</w:t>
          </w:r>
          <w:bookmarkEnd w:id="3"/>
        </w:p>
        <w:p w14:paraId="4672CA51" w14:textId="1A0264F7" w:rsidR="005254A2" w:rsidRDefault="00C10449">
          <w:pPr>
            <w:pStyle w:val="TM1"/>
            <w:tabs>
              <w:tab w:val="right" w:leader="dot" w:pos="9056"/>
            </w:tabs>
            <w:rPr>
              <w:rFonts w:eastAsiaTheme="minorEastAsia"/>
              <w:noProof/>
              <w:sz w:val="22"/>
              <w:szCs w:val="22"/>
              <w:lang w:eastAsia="fr-FR"/>
            </w:rPr>
          </w:pPr>
          <w:r>
            <w:fldChar w:fldCharType="begin"/>
          </w:r>
          <w:r>
            <w:instrText xml:space="preserve"> TOC \o "1-4" \h \z \u </w:instrText>
          </w:r>
          <w:r>
            <w:fldChar w:fldCharType="separate"/>
          </w:r>
          <w:hyperlink r:id="rId12" w:anchor="_Toc64381640" w:history="1">
            <w:r w:rsidR="005254A2" w:rsidRPr="006160F1">
              <w:rPr>
                <w:rStyle w:val="Lienhypertexte"/>
                <w:noProof/>
              </w:rPr>
              <w:t>APPEL A CANDIDATURES</w:t>
            </w:r>
            <w:r w:rsidR="005254A2">
              <w:rPr>
                <w:noProof/>
                <w:webHidden/>
              </w:rPr>
              <w:tab/>
            </w:r>
            <w:r w:rsidR="005254A2">
              <w:rPr>
                <w:noProof/>
                <w:webHidden/>
              </w:rPr>
              <w:fldChar w:fldCharType="begin"/>
            </w:r>
            <w:r w:rsidR="005254A2">
              <w:rPr>
                <w:noProof/>
                <w:webHidden/>
              </w:rPr>
              <w:instrText xml:space="preserve"> PAGEREF _Toc64381640 \h </w:instrText>
            </w:r>
            <w:r w:rsidR="005254A2">
              <w:rPr>
                <w:noProof/>
                <w:webHidden/>
              </w:rPr>
            </w:r>
            <w:r w:rsidR="005254A2">
              <w:rPr>
                <w:noProof/>
                <w:webHidden/>
              </w:rPr>
              <w:fldChar w:fldCharType="separate"/>
            </w:r>
            <w:r w:rsidR="00922BAC">
              <w:rPr>
                <w:noProof/>
                <w:webHidden/>
              </w:rPr>
              <w:t>1</w:t>
            </w:r>
            <w:r w:rsidR="005254A2">
              <w:rPr>
                <w:noProof/>
                <w:webHidden/>
              </w:rPr>
              <w:fldChar w:fldCharType="end"/>
            </w:r>
          </w:hyperlink>
        </w:p>
        <w:p w14:paraId="3CC85646" w14:textId="622A7230" w:rsidR="005254A2" w:rsidRDefault="005254A2">
          <w:pPr>
            <w:pStyle w:val="TM1"/>
            <w:tabs>
              <w:tab w:val="right" w:leader="dot" w:pos="9056"/>
            </w:tabs>
            <w:rPr>
              <w:rFonts w:eastAsiaTheme="minorEastAsia"/>
              <w:noProof/>
              <w:sz w:val="22"/>
              <w:szCs w:val="22"/>
              <w:lang w:eastAsia="fr-FR"/>
            </w:rPr>
          </w:pPr>
          <w:hyperlink w:anchor="_Toc64381641" w:history="1">
            <w:r w:rsidRPr="006160F1">
              <w:rPr>
                <w:rStyle w:val="Lienhypertexte"/>
                <w:noProof/>
              </w:rPr>
              <w:t>Sommaire</w:t>
            </w:r>
            <w:r>
              <w:rPr>
                <w:noProof/>
                <w:webHidden/>
              </w:rPr>
              <w:tab/>
            </w:r>
            <w:r>
              <w:rPr>
                <w:noProof/>
                <w:webHidden/>
              </w:rPr>
              <w:fldChar w:fldCharType="begin"/>
            </w:r>
            <w:r>
              <w:rPr>
                <w:noProof/>
                <w:webHidden/>
              </w:rPr>
              <w:instrText xml:space="preserve"> PAGEREF _Toc64381641 \h </w:instrText>
            </w:r>
            <w:r>
              <w:rPr>
                <w:noProof/>
                <w:webHidden/>
              </w:rPr>
            </w:r>
            <w:r>
              <w:rPr>
                <w:noProof/>
                <w:webHidden/>
              </w:rPr>
              <w:fldChar w:fldCharType="separate"/>
            </w:r>
            <w:r w:rsidR="00922BAC">
              <w:rPr>
                <w:noProof/>
                <w:webHidden/>
              </w:rPr>
              <w:t>1</w:t>
            </w:r>
            <w:r>
              <w:rPr>
                <w:noProof/>
                <w:webHidden/>
              </w:rPr>
              <w:fldChar w:fldCharType="end"/>
            </w:r>
          </w:hyperlink>
        </w:p>
        <w:p w14:paraId="6CA294E4" w14:textId="64B53CFC" w:rsidR="005254A2" w:rsidRDefault="005254A2">
          <w:pPr>
            <w:pStyle w:val="TM1"/>
            <w:tabs>
              <w:tab w:val="right" w:leader="dot" w:pos="9056"/>
            </w:tabs>
            <w:rPr>
              <w:rFonts w:eastAsiaTheme="minorEastAsia"/>
              <w:noProof/>
              <w:sz w:val="22"/>
              <w:szCs w:val="22"/>
              <w:lang w:eastAsia="fr-FR"/>
            </w:rPr>
          </w:pPr>
          <w:hyperlink w:anchor="_Toc64381642" w:history="1">
            <w:r w:rsidRPr="006160F1">
              <w:rPr>
                <w:rStyle w:val="Lienhypertexte"/>
                <w:noProof/>
              </w:rPr>
              <w:t>I – Dispositions générales</w:t>
            </w:r>
            <w:r>
              <w:rPr>
                <w:noProof/>
                <w:webHidden/>
              </w:rPr>
              <w:tab/>
            </w:r>
            <w:r>
              <w:rPr>
                <w:noProof/>
                <w:webHidden/>
              </w:rPr>
              <w:fldChar w:fldCharType="begin"/>
            </w:r>
            <w:r>
              <w:rPr>
                <w:noProof/>
                <w:webHidden/>
              </w:rPr>
              <w:instrText xml:space="preserve"> PAGEREF _Toc64381642 \h </w:instrText>
            </w:r>
            <w:r>
              <w:rPr>
                <w:noProof/>
                <w:webHidden/>
              </w:rPr>
            </w:r>
            <w:r>
              <w:rPr>
                <w:noProof/>
                <w:webHidden/>
              </w:rPr>
              <w:fldChar w:fldCharType="separate"/>
            </w:r>
            <w:r w:rsidR="00922BAC">
              <w:rPr>
                <w:noProof/>
                <w:webHidden/>
              </w:rPr>
              <w:t>2</w:t>
            </w:r>
            <w:r>
              <w:rPr>
                <w:noProof/>
                <w:webHidden/>
              </w:rPr>
              <w:fldChar w:fldCharType="end"/>
            </w:r>
          </w:hyperlink>
        </w:p>
        <w:p w14:paraId="3436EA63" w14:textId="2824B5EF" w:rsidR="005254A2" w:rsidRDefault="005254A2">
          <w:pPr>
            <w:pStyle w:val="TM2"/>
            <w:tabs>
              <w:tab w:val="left" w:pos="660"/>
              <w:tab w:val="right" w:leader="dot" w:pos="9056"/>
            </w:tabs>
            <w:rPr>
              <w:rFonts w:eastAsiaTheme="minorEastAsia"/>
              <w:noProof/>
              <w:sz w:val="22"/>
              <w:szCs w:val="22"/>
              <w:lang w:eastAsia="fr-FR"/>
            </w:rPr>
          </w:pPr>
          <w:hyperlink w:anchor="_Toc64381643" w:history="1">
            <w:r w:rsidRPr="006160F1">
              <w:rPr>
                <w:rStyle w:val="Lienhypertexte"/>
                <w:noProof/>
              </w:rPr>
              <w:t>A.</w:t>
            </w:r>
            <w:r>
              <w:rPr>
                <w:rFonts w:eastAsiaTheme="minorEastAsia"/>
                <w:noProof/>
                <w:sz w:val="22"/>
                <w:szCs w:val="22"/>
                <w:lang w:eastAsia="fr-FR"/>
              </w:rPr>
              <w:tab/>
            </w:r>
            <w:r w:rsidRPr="006160F1">
              <w:rPr>
                <w:rStyle w:val="Lienhypertexte"/>
                <w:noProof/>
              </w:rPr>
              <w:t>Fondements juridiques de la démarche entreprise par le Département</w:t>
            </w:r>
            <w:r>
              <w:rPr>
                <w:noProof/>
                <w:webHidden/>
              </w:rPr>
              <w:tab/>
            </w:r>
            <w:r>
              <w:rPr>
                <w:noProof/>
                <w:webHidden/>
              </w:rPr>
              <w:fldChar w:fldCharType="begin"/>
            </w:r>
            <w:r>
              <w:rPr>
                <w:noProof/>
                <w:webHidden/>
              </w:rPr>
              <w:instrText xml:space="preserve"> PAGEREF _Toc64381643 \h </w:instrText>
            </w:r>
            <w:r>
              <w:rPr>
                <w:noProof/>
                <w:webHidden/>
              </w:rPr>
            </w:r>
            <w:r>
              <w:rPr>
                <w:noProof/>
                <w:webHidden/>
              </w:rPr>
              <w:fldChar w:fldCharType="separate"/>
            </w:r>
            <w:r w:rsidR="00922BAC">
              <w:rPr>
                <w:noProof/>
                <w:webHidden/>
              </w:rPr>
              <w:t>2</w:t>
            </w:r>
            <w:r>
              <w:rPr>
                <w:noProof/>
                <w:webHidden/>
              </w:rPr>
              <w:fldChar w:fldCharType="end"/>
            </w:r>
          </w:hyperlink>
        </w:p>
        <w:p w14:paraId="39CA9FAC" w14:textId="5BEB284D" w:rsidR="005254A2" w:rsidRDefault="005254A2">
          <w:pPr>
            <w:pStyle w:val="TM2"/>
            <w:tabs>
              <w:tab w:val="left" w:pos="660"/>
              <w:tab w:val="right" w:leader="dot" w:pos="9056"/>
            </w:tabs>
            <w:rPr>
              <w:rFonts w:eastAsiaTheme="minorEastAsia"/>
              <w:noProof/>
              <w:sz w:val="22"/>
              <w:szCs w:val="22"/>
              <w:lang w:eastAsia="fr-FR"/>
            </w:rPr>
          </w:pPr>
          <w:hyperlink w:anchor="_Toc64381644" w:history="1">
            <w:r w:rsidRPr="006160F1">
              <w:rPr>
                <w:rStyle w:val="Lienhypertexte"/>
                <w:noProof/>
              </w:rPr>
              <w:t>B.</w:t>
            </w:r>
            <w:r>
              <w:rPr>
                <w:rFonts w:eastAsiaTheme="minorEastAsia"/>
                <w:noProof/>
                <w:sz w:val="22"/>
                <w:szCs w:val="22"/>
                <w:lang w:eastAsia="fr-FR"/>
              </w:rPr>
              <w:tab/>
            </w:r>
            <w:r w:rsidRPr="006160F1">
              <w:rPr>
                <w:rStyle w:val="Lienhypertexte"/>
                <w:noProof/>
              </w:rPr>
              <w:t>Présentation du contexte</w:t>
            </w:r>
            <w:r>
              <w:rPr>
                <w:noProof/>
                <w:webHidden/>
              </w:rPr>
              <w:tab/>
            </w:r>
            <w:r>
              <w:rPr>
                <w:noProof/>
                <w:webHidden/>
              </w:rPr>
              <w:fldChar w:fldCharType="begin"/>
            </w:r>
            <w:r>
              <w:rPr>
                <w:noProof/>
                <w:webHidden/>
              </w:rPr>
              <w:instrText xml:space="preserve"> PAGEREF _Toc64381644 \h </w:instrText>
            </w:r>
            <w:r>
              <w:rPr>
                <w:noProof/>
                <w:webHidden/>
              </w:rPr>
            </w:r>
            <w:r>
              <w:rPr>
                <w:noProof/>
                <w:webHidden/>
              </w:rPr>
              <w:fldChar w:fldCharType="separate"/>
            </w:r>
            <w:r w:rsidR="00922BAC">
              <w:rPr>
                <w:noProof/>
                <w:webHidden/>
              </w:rPr>
              <w:t>2</w:t>
            </w:r>
            <w:r>
              <w:rPr>
                <w:noProof/>
                <w:webHidden/>
              </w:rPr>
              <w:fldChar w:fldCharType="end"/>
            </w:r>
          </w:hyperlink>
        </w:p>
        <w:p w14:paraId="2D5C5CCE" w14:textId="3681C715" w:rsidR="005254A2" w:rsidRDefault="005254A2">
          <w:pPr>
            <w:pStyle w:val="TM2"/>
            <w:tabs>
              <w:tab w:val="left" w:pos="660"/>
              <w:tab w:val="right" w:leader="dot" w:pos="9056"/>
            </w:tabs>
            <w:rPr>
              <w:rFonts w:eastAsiaTheme="minorEastAsia"/>
              <w:noProof/>
              <w:sz w:val="22"/>
              <w:szCs w:val="22"/>
              <w:lang w:eastAsia="fr-FR"/>
            </w:rPr>
          </w:pPr>
          <w:hyperlink w:anchor="_Toc64381645" w:history="1">
            <w:r w:rsidRPr="006160F1">
              <w:rPr>
                <w:rStyle w:val="Lienhypertexte"/>
                <w:noProof/>
              </w:rPr>
              <w:t>C.</w:t>
            </w:r>
            <w:r>
              <w:rPr>
                <w:rFonts w:eastAsiaTheme="minorEastAsia"/>
                <w:noProof/>
                <w:sz w:val="22"/>
                <w:szCs w:val="22"/>
                <w:lang w:eastAsia="fr-FR"/>
              </w:rPr>
              <w:tab/>
            </w:r>
            <w:r w:rsidRPr="006160F1">
              <w:rPr>
                <w:rStyle w:val="Lienhypertexte"/>
                <w:noProof/>
              </w:rPr>
              <w:t>Les actions de la convention « Section IV »</w:t>
            </w:r>
            <w:r>
              <w:rPr>
                <w:noProof/>
                <w:webHidden/>
              </w:rPr>
              <w:tab/>
            </w:r>
            <w:r>
              <w:rPr>
                <w:noProof/>
                <w:webHidden/>
              </w:rPr>
              <w:fldChar w:fldCharType="begin"/>
            </w:r>
            <w:r>
              <w:rPr>
                <w:noProof/>
                <w:webHidden/>
              </w:rPr>
              <w:instrText xml:space="preserve"> PAGEREF _Toc64381645 \h </w:instrText>
            </w:r>
            <w:r>
              <w:rPr>
                <w:noProof/>
                <w:webHidden/>
              </w:rPr>
            </w:r>
            <w:r>
              <w:rPr>
                <w:noProof/>
                <w:webHidden/>
              </w:rPr>
              <w:fldChar w:fldCharType="separate"/>
            </w:r>
            <w:r w:rsidR="00922BAC">
              <w:rPr>
                <w:noProof/>
                <w:webHidden/>
              </w:rPr>
              <w:t>3</w:t>
            </w:r>
            <w:r>
              <w:rPr>
                <w:noProof/>
                <w:webHidden/>
              </w:rPr>
              <w:fldChar w:fldCharType="end"/>
            </w:r>
          </w:hyperlink>
        </w:p>
        <w:p w14:paraId="4B612413" w14:textId="63AA19FF" w:rsidR="005254A2" w:rsidRDefault="005254A2">
          <w:pPr>
            <w:pStyle w:val="TM2"/>
            <w:tabs>
              <w:tab w:val="left" w:pos="660"/>
              <w:tab w:val="right" w:leader="dot" w:pos="9056"/>
            </w:tabs>
            <w:rPr>
              <w:rFonts w:eastAsiaTheme="minorEastAsia"/>
              <w:noProof/>
              <w:sz w:val="22"/>
              <w:szCs w:val="22"/>
              <w:lang w:eastAsia="fr-FR"/>
            </w:rPr>
          </w:pPr>
          <w:hyperlink w:anchor="_Toc64381646" w:history="1">
            <w:r w:rsidRPr="006160F1">
              <w:rPr>
                <w:rStyle w:val="Lienhypertexte"/>
                <w:noProof/>
              </w:rPr>
              <w:t>D.</w:t>
            </w:r>
            <w:r>
              <w:rPr>
                <w:rFonts w:eastAsiaTheme="minorEastAsia"/>
                <w:noProof/>
                <w:sz w:val="22"/>
                <w:szCs w:val="22"/>
                <w:lang w:eastAsia="fr-FR"/>
              </w:rPr>
              <w:tab/>
            </w:r>
            <w:r w:rsidRPr="006160F1">
              <w:rPr>
                <w:rStyle w:val="Lienhypertexte"/>
                <w:noProof/>
              </w:rPr>
              <w:t>Objet de l’appel à candidatures</w:t>
            </w:r>
            <w:r>
              <w:rPr>
                <w:noProof/>
                <w:webHidden/>
              </w:rPr>
              <w:tab/>
            </w:r>
            <w:r>
              <w:rPr>
                <w:noProof/>
                <w:webHidden/>
              </w:rPr>
              <w:fldChar w:fldCharType="begin"/>
            </w:r>
            <w:r>
              <w:rPr>
                <w:noProof/>
                <w:webHidden/>
              </w:rPr>
              <w:instrText xml:space="preserve"> PAGEREF _Toc64381646 \h </w:instrText>
            </w:r>
            <w:r>
              <w:rPr>
                <w:noProof/>
                <w:webHidden/>
              </w:rPr>
            </w:r>
            <w:r>
              <w:rPr>
                <w:noProof/>
                <w:webHidden/>
              </w:rPr>
              <w:fldChar w:fldCharType="separate"/>
            </w:r>
            <w:r w:rsidR="00922BAC">
              <w:rPr>
                <w:noProof/>
                <w:webHidden/>
              </w:rPr>
              <w:t>4</w:t>
            </w:r>
            <w:r>
              <w:rPr>
                <w:noProof/>
                <w:webHidden/>
              </w:rPr>
              <w:fldChar w:fldCharType="end"/>
            </w:r>
          </w:hyperlink>
        </w:p>
        <w:p w14:paraId="68B1D38D" w14:textId="12416F1E" w:rsidR="005254A2" w:rsidRDefault="005254A2">
          <w:pPr>
            <w:pStyle w:val="TM1"/>
            <w:tabs>
              <w:tab w:val="right" w:leader="dot" w:pos="9056"/>
            </w:tabs>
            <w:rPr>
              <w:rFonts w:eastAsiaTheme="minorEastAsia"/>
              <w:noProof/>
              <w:sz w:val="22"/>
              <w:szCs w:val="22"/>
              <w:lang w:eastAsia="fr-FR"/>
            </w:rPr>
          </w:pPr>
          <w:hyperlink w:anchor="_Toc64381647" w:history="1">
            <w:r w:rsidRPr="006160F1">
              <w:rPr>
                <w:rStyle w:val="Lienhypertexte"/>
                <w:noProof/>
              </w:rPr>
              <w:t>II - Les principales caractéristiques de l’AAC</w:t>
            </w:r>
            <w:r>
              <w:rPr>
                <w:noProof/>
                <w:webHidden/>
              </w:rPr>
              <w:tab/>
            </w:r>
            <w:r>
              <w:rPr>
                <w:noProof/>
                <w:webHidden/>
              </w:rPr>
              <w:fldChar w:fldCharType="begin"/>
            </w:r>
            <w:r>
              <w:rPr>
                <w:noProof/>
                <w:webHidden/>
              </w:rPr>
              <w:instrText xml:space="preserve"> PAGEREF _Toc64381647 \h </w:instrText>
            </w:r>
            <w:r>
              <w:rPr>
                <w:noProof/>
                <w:webHidden/>
              </w:rPr>
            </w:r>
            <w:r>
              <w:rPr>
                <w:noProof/>
                <w:webHidden/>
              </w:rPr>
              <w:fldChar w:fldCharType="separate"/>
            </w:r>
            <w:r w:rsidR="00922BAC">
              <w:rPr>
                <w:noProof/>
                <w:webHidden/>
              </w:rPr>
              <w:t>4</w:t>
            </w:r>
            <w:r>
              <w:rPr>
                <w:noProof/>
                <w:webHidden/>
              </w:rPr>
              <w:fldChar w:fldCharType="end"/>
            </w:r>
          </w:hyperlink>
        </w:p>
        <w:p w14:paraId="090DC296" w14:textId="748C54DC" w:rsidR="005254A2" w:rsidRDefault="005254A2">
          <w:pPr>
            <w:pStyle w:val="TM2"/>
            <w:tabs>
              <w:tab w:val="left" w:pos="660"/>
              <w:tab w:val="right" w:leader="dot" w:pos="9056"/>
            </w:tabs>
            <w:rPr>
              <w:rFonts w:eastAsiaTheme="minorEastAsia"/>
              <w:noProof/>
              <w:sz w:val="22"/>
              <w:szCs w:val="22"/>
              <w:lang w:eastAsia="fr-FR"/>
            </w:rPr>
          </w:pPr>
          <w:hyperlink w:anchor="_Toc64381648" w:history="1">
            <w:r w:rsidRPr="006160F1">
              <w:rPr>
                <w:rStyle w:val="Lienhypertexte"/>
                <w:noProof/>
              </w:rPr>
              <w:t>A.</w:t>
            </w:r>
            <w:r>
              <w:rPr>
                <w:rFonts w:eastAsiaTheme="minorEastAsia"/>
                <w:noProof/>
                <w:sz w:val="22"/>
                <w:szCs w:val="22"/>
                <w:lang w:eastAsia="fr-FR"/>
              </w:rPr>
              <w:tab/>
            </w:r>
            <w:r w:rsidRPr="006160F1">
              <w:rPr>
                <w:rStyle w:val="Lienhypertexte"/>
                <w:noProof/>
              </w:rPr>
              <w:t>En cas de signature du CPOM</w:t>
            </w:r>
            <w:r>
              <w:rPr>
                <w:noProof/>
                <w:webHidden/>
              </w:rPr>
              <w:tab/>
            </w:r>
            <w:r>
              <w:rPr>
                <w:noProof/>
                <w:webHidden/>
              </w:rPr>
              <w:fldChar w:fldCharType="begin"/>
            </w:r>
            <w:r>
              <w:rPr>
                <w:noProof/>
                <w:webHidden/>
              </w:rPr>
              <w:instrText xml:space="preserve"> PAGEREF _Toc64381648 \h </w:instrText>
            </w:r>
            <w:r>
              <w:rPr>
                <w:noProof/>
                <w:webHidden/>
              </w:rPr>
            </w:r>
            <w:r>
              <w:rPr>
                <w:noProof/>
                <w:webHidden/>
              </w:rPr>
              <w:fldChar w:fldCharType="separate"/>
            </w:r>
            <w:r w:rsidR="00922BAC">
              <w:rPr>
                <w:noProof/>
                <w:webHidden/>
              </w:rPr>
              <w:t>4</w:t>
            </w:r>
            <w:r>
              <w:rPr>
                <w:noProof/>
                <w:webHidden/>
              </w:rPr>
              <w:fldChar w:fldCharType="end"/>
            </w:r>
          </w:hyperlink>
        </w:p>
        <w:p w14:paraId="6FEE995B" w14:textId="168A2095" w:rsidR="005254A2" w:rsidRDefault="005254A2">
          <w:pPr>
            <w:pStyle w:val="TM2"/>
            <w:tabs>
              <w:tab w:val="left" w:pos="660"/>
              <w:tab w:val="right" w:leader="dot" w:pos="9056"/>
            </w:tabs>
            <w:rPr>
              <w:rFonts w:eastAsiaTheme="minorEastAsia"/>
              <w:noProof/>
              <w:sz w:val="22"/>
              <w:szCs w:val="22"/>
              <w:lang w:eastAsia="fr-FR"/>
            </w:rPr>
          </w:pPr>
          <w:hyperlink w:anchor="_Toc64381649" w:history="1">
            <w:r w:rsidRPr="006160F1">
              <w:rPr>
                <w:rStyle w:val="Lienhypertexte"/>
                <w:noProof/>
              </w:rPr>
              <w:t>B.</w:t>
            </w:r>
            <w:r>
              <w:rPr>
                <w:rFonts w:eastAsiaTheme="minorEastAsia"/>
                <w:noProof/>
                <w:sz w:val="22"/>
                <w:szCs w:val="22"/>
                <w:lang w:eastAsia="fr-FR"/>
              </w:rPr>
              <w:tab/>
            </w:r>
            <w:r w:rsidRPr="006160F1">
              <w:rPr>
                <w:rStyle w:val="Lienhypertexte"/>
                <w:noProof/>
              </w:rPr>
              <w:t>En cas de maintien du barème départemental</w:t>
            </w:r>
            <w:r>
              <w:rPr>
                <w:noProof/>
                <w:webHidden/>
              </w:rPr>
              <w:tab/>
            </w:r>
            <w:r>
              <w:rPr>
                <w:noProof/>
                <w:webHidden/>
              </w:rPr>
              <w:fldChar w:fldCharType="begin"/>
            </w:r>
            <w:r>
              <w:rPr>
                <w:noProof/>
                <w:webHidden/>
              </w:rPr>
              <w:instrText xml:space="preserve"> PAGEREF _Toc64381649 \h </w:instrText>
            </w:r>
            <w:r>
              <w:rPr>
                <w:noProof/>
                <w:webHidden/>
              </w:rPr>
            </w:r>
            <w:r>
              <w:rPr>
                <w:noProof/>
                <w:webHidden/>
              </w:rPr>
              <w:fldChar w:fldCharType="separate"/>
            </w:r>
            <w:r w:rsidR="00922BAC">
              <w:rPr>
                <w:noProof/>
                <w:webHidden/>
              </w:rPr>
              <w:t>5</w:t>
            </w:r>
            <w:r>
              <w:rPr>
                <w:noProof/>
                <w:webHidden/>
              </w:rPr>
              <w:fldChar w:fldCharType="end"/>
            </w:r>
          </w:hyperlink>
        </w:p>
        <w:p w14:paraId="2F7E1FFC" w14:textId="35345FE8" w:rsidR="005254A2" w:rsidRDefault="005254A2">
          <w:pPr>
            <w:pStyle w:val="TM2"/>
            <w:tabs>
              <w:tab w:val="left" w:pos="660"/>
              <w:tab w:val="right" w:leader="dot" w:pos="9056"/>
            </w:tabs>
            <w:rPr>
              <w:rFonts w:eastAsiaTheme="minorEastAsia"/>
              <w:noProof/>
              <w:sz w:val="22"/>
              <w:szCs w:val="22"/>
              <w:lang w:eastAsia="fr-FR"/>
            </w:rPr>
          </w:pPr>
          <w:hyperlink w:anchor="_Toc64381650" w:history="1">
            <w:r w:rsidRPr="006160F1">
              <w:rPr>
                <w:rStyle w:val="Lienhypertexte"/>
                <w:noProof/>
              </w:rPr>
              <w:t>C.</w:t>
            </w:r>
            <w:r>
              <w:rPr>
                <w:rFonts w:eastAsiaTheme="minorEastAsia"/>
                <w:noProof/>
                <w:sz w:val="22"/>
                <w:szCs w:val="22"/>
                <w:lang w:eastAsia="fr-FR"/>
              </w:rPr>
              <w:tab/>
            </w:r>
            <w:r w:rsidRPr="006160F1">
              <w:rPr>
                <w:rStyle w:val="Lienhypertexte"/>
                <w:noProof/>
              </w:rPr>
              <w:t>Les modalités d’accompagnement et de prise en charge dans le cadre de la « Section IV »</w:t>
            </w:r>
            <w:r>
              <w:rPr>
                <w:noProof/>
                <w:webHidden/>
              </w:rPr>
              <w:tab/>
            </w:r>
            <w:r>
              <w:rPr>
                <w:noProof/>
                <w:webHidden/>
              </w:rPr>
              <w:fldChar w:fldCharType="begin"/>
            </w:r>
            <w:r>
              <w:rPr>
                <w:noProof/>
                <w:webHidden/>
              </w:rPr>
              <w:instrText xml:space="preserve"> PAGEREF _Toc64381650 \h </w:instrText>
            </w:r>
            <w:r>
              <w:rPr>
                <w:noProof/>
                <w:webHidden/>
              </w:rPr>
            </w:r>
            <w:r>
              <w:rPr>
                <w:noProof/>
                <w:webHidden/>
              </w:rPr>
              <w:fldChar w:fldCharType="separate"/>
            </w:r>
            <w:r w:rsidR="00922BAC">
              <w:rPr>
                <w:noProof/>
                <w:webHidden/>
              </w:rPr>
              <w:t>5</w:t>
            </w:r>
            <w:r>
              <w:rPr>
                <w:noProof/>
                <w:webHidden/>
              </w:rPr>
              <w:fldChar w:fldCharType="end"/>
            </w:r>
          </w:hyperlink>
        </w:p>
        <w:p w14:paraId="149DDDFE" w14:textId="5AA0FBA3" w:rsidR="005254A2" w:rsidRDefault="005254A2">
          <w:pPr>
            <w:pStyle w:val="TM1"/>
            <w:tabs>
              <w:tab w:val="right" w:leader="dot" w:pos="9056"/>
            </w:tabs>
            <w:rPr>
              <w:rFonts w:eastAsiaTheme="minorEastAsia"/>
              <w:noProof/>
              <w:sz w:val="22"/>
              <w:szCs w:val="22"/>
              <w:lang w:eastAsia="fr-FR"/>
            </w:rPr>
          </w:pPr>
          <w:hyperlink w:anchor="_Toc64381651" w:history="1">
            <w:r w:rsidRPr="006160F1">
              <w:rPr>
                <w:rStyle w:val="Lienhypertexte"/>
                <w:noProof/>
              </w:rPr>
              <w:t>III - Les structures éligibles</w:t>
            </w:r>
            <w:r>
              <w:rPr>
                <w:noProof/>
                <w:webHidden/>
              </w:rPr>
              <w:tab/>
            </w:r>
            <w:r>
              <w:rPr>
                <w:noProof/>
                <w:webHidden/>
              </w:rPr>
              <w:fldChar w:fldCharType="begin"/>
            </w:r>
            <w:r>
              <w:rPr>
                <w:noProof/>
                <w:webHidden/>
              </w:rPr>
              <w:instrText xml:space="preserve"> PAGEREF _Toc64381651 \h </w:instrText>
            </w:r>
            <w:r>
              <w:rPr>
                <w:noProof/>
                <w:webHidden/>
              </w:rPr>
            </w:r>
            <w:r>
              <w:rPr>
                <w:noProof/>
                <w:webHidden/>
              </w:rPr>
              <w:fldChar w:fldCharType="separate"/>
            </w:r>
            <w:r w:rsidR="00922BAC">
              <w:rPr>
                <w:noProof/>
                <w:webHidden/>
              </w:rPr>
              <w:t>6</w:t>
            </w:r>
            <w:r>
              <w:rPr>
                <w:noProof/>
                <w:webHidden/>
              </w:rPr>
              <w:fldChar w:fldCharType="end"/>
            </w:r>
          </w:hyperlink>
        </w:p>
        <w:p w14:paraId="075A0BC7" w14:textId="46A6EAF5" w:rsidR="005254A2" w:rsidRDefault="005254A2">
          <w:pPr>
            <w:pStyle w:val="TM1"/>
            <w:tabs>
              <w:tab w:val="right" w:leader="dot" w:pos="9056"/>
            </w:tabs>
            <w:rPr>
              <w:rFonts w:eastAsiaTheme="minorEastAsia"/>
              <w:noProof/>
              <w:sz w:val="22"/>
              <w:szCs w:val="22"/>
              <w:lang w:eastAsia="fr-FR"/>
            </w:rPr>
          </w:pPr>
          <w:hyperlink w:anchor="_Toc64381652" w:history="1">
            <w:r w:rsidRPr="006160F1">
              <w:rPr>
                <w:rStyle w:val="Lienhypertexte"/>
                <w:noProof/>
              </w:rPr>
              <w:t>IV - Procédure d’instruction et de sélection</w:t>
            </w:r>
            <w:r>
              <w:rPr>
                <w:noProof/>
                <w:webHidden/>
              </w:rPr>
              <w:tab/>
            </w:r>
            <w:r>
              <w:rPr>
                <w:noProof/>
                <w:webHidden/>
              </w:rPr>
              <w:fldChar w:fldCharType="begin"/>
            </w:r>
            <w:r>
              <w:rPr>
                <w:noProof/>
                <w:webHidden/>
              </w:rPr>
              <w:instrText xml:space="preserve"> PAGEREF _Toc64381652 \h </w:instrText>
            </w:r>
            <w:r>
              <w:rPr>
                <w:noProof/>
                <w:webHidden/>
              </w:rPr>
            </w:r>
            <w:r>
              <w:rPr>
                <w:noProof/>
                <w:webHidden/>
              </w:rPr>
              <w:fldChar w:fldCharType="separate"/>
            </w:r>
            <w:r w:rsidR="00922BAC">
              <w:rPr>
                <w:noProof/>
                <w:webHidden/>
              </w:rPr>
              <w:t>7</w:t>
            </w:r>
            <w:r>
              <w:rPr>
                <w:noProof/>
                <w:webHidden/>
              </w:rPr>
              <w:fldChar w:fldCharType="end"/>
            </w:r>
          </w:hyperlink>
        </w:p>
        <w:p w14:paraId="2482951B" w14:textId="2050064D" w:rsidR="005254A2" w:rsidRDefault="005254A2">
          <w:pPr>
            <w:pStyle w:val="TM1"/>
            <w:tabs>
              <w:tab w:val="right" w:leader="dot" w:pos="9056"/>
            </w:tabs>
            <w:rPr>
              <w:rFonts w:eastAsiaTheme="minorEastAsia"/>
              <w:noProof/>
              <w:sz w:val="22"/>
              <w:szCs w:val="22"/>
              <w:lang w:eastAsia="fr-FR"/>
            </w:rPr>
          </w:pPr>
          <w:hyperlink w:anchor="_Toc64381653" w:history="1">
            <w:r w:rsidRPr="006160F1">
              <w:rPr>
                <w:rStyle w:val="Lienhypertexte"/>
                <w:rFonts w:ascii="Century Gothic" w:hAnsi="Century Gothic"/>
                <w:noProof/>
              </w:rPr>
              <w:t>ANNEXE 3 : R</w:t>
            </w:r>
            <w:r w:rsidRPr="006160F1">
              <w:rPr>
                <w:rStyle w:val="Lienhypertexte"/>
                <w:rFonts w:ascii="Century Gothic" w:hAnsi="Century Gothic" w:cs="Calibri"/>
                <w:noProof/>
              </w:rPr>
              <w:t xml:space="preserve">éponse </w:t>
            </w:r>
            <w:r w:rsidRPr="006160F1">
              <w:rPr>
                <w:rStyle w:val="Lienhypertexte"/>
                <w:rFonts w:ascii="Century Gothic" w:hAnsi="Century Gothic"/>
                <w:noProof/>
              </w:rPr>
              <w:t>à l’Appel à Candidature</w:t>
            </w:r>
            <w:r>
              <w:rPr>
                <w:noProof/>
                <w:webHidden/>
              </w:rPr>
              <w:tab/>
            </w:r>
            <w:r>
              <w:rPr>
                <w:noProof/>
                <w:webHidden/>
              </w:rPr>
              <w:fldChar w:fldCharType="begin"/>
            </w:r>
            <w:r>
              <w:rPr>
                <w:noProof/>
                <w:webHidden/>
              </w:rPr>
              <w:instrText xml:space="preserve"> PAGEREF _Toc64381653 \h </w:instrText>
            </w:r>
            <w:r>
              <w:rPr>
                <w:noProof/>
                <w:webHidden/>
              </w:rPr>
            </w:r>
            <w:r>
              <w:rPr>
                <w:noProof/>
                <w:webHidden/>
              </w:rPr>
              <w:fldChar w:fldCharType="separate"/>
            </w:r>
            <w:r w:rsidR="00922BAC">
              <w:rPr>
                <w:noProof/>
                <w:webHidden/>
              </w:rPr>
              <w:t>10</w:t>
            </w:r>
            <w:r>
              <w:rPr>
                <w:noProof/>
                <w:webHidden/>
              </w:rPr>
              <w:fldChar w:fldCharType="end"/>
            </w:r>
          </w:hyperlink>
        </w:p>
        <w:p w14:paraId="409EEF0C" w14:textId="79BB66C1" w:rsidR="005254A2" w:rsidRDefault="005254A2">
          <w:pPr>
            <w:pStyle w:val="TM2"/>
            <w:tabs>
              <w:tab w:val="left" w:pos="660"/>
              <w:tab w:val="right" w:leader="dot" w:pos="9056"/>
            </w:tabs>
            <w:rPr>
              <w:rFonts w:eastAsiaTheme="minorEastAsia"/>
              <w:noProof/>
              <w:sz w:val="22"/>
              <w:szCs w:val="22"/>
              <w:lang w:eastAsia="fr-FR"/>
            </w:rPr>
          </w:pPr>
          <w:hyperlink w:anchor="_Toc64381654" w:history="1">
            <w:r w:rsidRPr="006160F1">
              <w:rPr>
                <w:rStyle w:val="Lienhypertexte"/>
                <w:noProof/>
              </w:rPr>
              <w:t>A.</w:t>
            </w:r>
            <w:r>
              <w:rPr>
                <w:rFonts w:eastAsiaTheme="minorEastAsia"/>
                <w:noProof/>
                <w:sz w:val="22"/>
                <w:szCs w:val="22"/>
                <w:lang w:eastAsia="fr-FR"/>
              </w:rPr>
              <w:tab/>
            </w:r>
            <w:r w:rsidRPr="006160F1">
              <w:rPr>
                <w:rStyle w:val="Lienhypertexte"/>
                <w:noProof/>
              </w:rPr>
              <w:t>Identification du service prestataire</w:t>
            </w:r>
            <w:r>
              <w:rPr>
                <w:noProof/>
                <w:webHidden/>
              </w:rPr>
              <w:tab/>
            </w:r>
            <w:r>
              <w:rPr>
                <w:noProof/>
                <w:webHidden/>
              </w:rPr>
              <w:fldChar w:fldCharType="begin"/>
            </w:r>
            <w:r>
              <w:rPr>
                <w:noProof/>
                <w:webHidden/>
              </w:rPr>
              <w:instrText xml:space="preserve"> PAGEREF _Toc64381654 \h </w:instrText>
            </w:r>
            <w:r>
              <w:rPr>
                <w:noProof/>
                <w:webHidden/>
              </w:rPr>
            </w:r>
            <w:r>
              <w:rPr>
                <w:noProof/>
                <w:webHidden/>
              </w:rPr>
              <w:fldChar w:fldCharType="separate"/>
            </w:r>
            <w:r w:rsidR="00922BAC">
              <w:rPr>
                <w:noProof/>
                <w:webHidden/>
              </w:rPr>
              <w:t>10</w:t>
            </w:r>
            <w:r>
              <w:rPr>
                <w:noProof/>
                <w:webHidden/>
              </w:rPr>
              <w:fldChar w:fldCharType="end"/>
            </w:r>
          </w:hyperlink>
        </w:p>
        <w:p w14:paraId="2C4568B7" w14:textId="3C4DF5D8" w:rsidR="005254A2" w:rsidRDefault="005254A2">
          <w:pPr>
            <w:pStyle w:val="TM2"/>
            <w:tabs>
              <w:tab w:val="left" w:pos="660"/>
              <w:tab w:val="right" w:leader="dot" w:pos="9056"/>
            </w:tabs>
            <w:rPr>
              <w:rFonts w:eastAsiaTheme="minorEastAsia"/>
              <w:noProof/>
              <w:sz w:val="22"/>
              <w:szCs w:val="22"/>
              <w:lang w:eastAsia="fr-FR"/>
            </w:rPr>
          </w:pPr>
          <w:hyperlink w:anchor="_Toc64381655" w:history="1">
            <w:r w:rsidRPr="006160F1">
              <w:rPr>
                <w:rStyle w:val="Lienhypertexte"/>
                <w:noProof/>
              </w:rPr>
              <w:t>B.</w:t>
            </w:r>
            <w:r>
              <w:rPr>
                <w:rFonts w:eastAsiaTheme="minorEastAsia"/>
                <w:noProof/>
                <w:sz w:val="22"/>
                <w:szCs w:val="22"/>
                <w:lang w:eastAsia="fr-FR"/>
              </w:rPr>
              <w:tab/>
            </w:r>
            <w:r w:rsidRPr="006160F1">
              <w:rPr>
                <w:rStyle w:val="Lienhypertexte"/>
                <w:noProof/>
              </w:rPr>
              <w:t>Activité du service prestataire</w:t>
            </w:r>
            <w:r>
              <w:rPr>
                <w:noProof/>
                <w:webHidden/>
              </w:rPr>
              <w:tab/>
            </w:r>
            <w:r>
              <w:rPr>
                <w:noProof/>
                <w:webHidden/>
              </w:rPr>
              <w:fldChar w:fldCharType="begin"/>
            </w:r>
            <w:r>
              <w:rPr>
                <w:noProof/>
                <w:webHidden/>
              </w:rPr>
              <w:instrText xml:space="preserve"> PAGEREF _Toc64381655 \h </w:instrText>
            </w:r>
            <w:r>
              <w:rPr>
                <w:noProof/>
                <w:webHidden/>
              </w:rPr>
            </w:r>
            <w:r>
              <w:rPr>
                <w:noProof/>
                <w:webHidden/>
              </w:rPr>
              <w:fldChar w:fldCharType="separate"/>
            </w:r>
            <w:r w:rsidR="00922BAC">
              <w:rPr>
                <w:noProof/>
                <w:webHidden/>
              </w:rPr>
              <w:t>11</w:t>
            </w:r>
            <w:r>
              <w:rPr>
                <w:noProof/>
                <w:webHidden/>
              </w:rPr>
              <w:fldChar w:fldCharType="end"/>
            </w:r>
          </w:hyperlink>
        </w:p>
        <w:p w14:paraId="7DCF07A6" w14:textId="61A1CC3E" w:rsidR="005254A2" w:rsidRDefault="005254A2">
          <w:pPr>
            <w:pStyle w:val="TM2"/>
            <w:tabs>
              <w:tab w:val="left" w:pos="660"/>
              <w:tab w:val="right" w:leader="dot" w:pos="9056"/>
            </w:tabs>
            <w:rPr>
              <w:rFonts w:eastAsiaTheme="minorEastAsia"/>
              <w:noProof/>
              <w:sz w:val="22"/>
              <w:szCs w:val="22"/>
              <w:lang w:eastAsia="fr-FR"/>
            </w:rPr>
          </w:pPr>
          <w:hyperlink w:anchor="_Toc64381656" w:history="1">
            <w:r w:rsidRPr="006160F1">
              <w:rPr>
                <w:rStyle w:val="Lienhypertexte"/>
                <w:noProof/>
              </w:rPr>
              <w:t>C.</w:t>
            </w:r>
            <w:r>
              <w:rPr>
                <w:rFonts w:eastAsiaTheme="minorEastAsia"/>
                <w:noProof/>
                <w:sz w:val="22"/>
                <w:szCs w:val="22"/>
                <w:lang w:eastAsia="fr-FR"/>
              </w:rPr>
              <w:tab/>
            </w:r>
            <w:r w:rsidRPr="006160F1">
              <w:rPr>
                <w:rStyle w:val="Lienhypertexte"/>
                <w:noProof/>
              </w:rPr>
              <w:t>Fusion / Mutualisation :</w:t>
            </w:r>
            <w:r>
              <w:rPr>
                <w:noProof/>
                <w:webHidden/>
              </w:rPr>
              <w:tab/>
            </w:r>
            <w:r>
              <w:rPr>
                <w:noProof/>
                <w:webHidden/>
              </w:rPr>
              <w:fldChar w:fldCharType="begin"/>
            </w:r>
            <w:r>
              <w:rPr>
                <w:noProof/>
                <w:webHidden/>
              </w:rPr>
              <w:instrText xml:space="preserve"> PAGEREF _Toc64381656 \h </w:instrText>
            </w:r>
            <w:r>
              <w:rPr>
                <w:noProof/>
                <w:webHidden/>
              </w:rPr>
            </w:r>
            <w:r>
              <w:rPr>
                <w:noProof/>
                <w:webHidden/>
              </w:rPr>
              <w:fldChar w:fldCharType="separate"/>
            </w:r>
            <w:r w:rsidR="00922BAC">
              <w:rPr>
                <w:noProof/>
                <w:webHidden/>
              </w:rPr>
              <w:t>12</w:t>
            </w:r>
            <w:r>
              <w:rPr>
                <w:noProof/>
                <w:webHidden/>
              </w:rPr>
              <w:fldChar w:fldCharType="end"/>
            </w:r>
          </w:hyperlink>
        </w:p>
        <w:p w14:paraId="0A655CF9" w14:textId="0D1A0AD4" w:rsidR="005254A2" w:rsidRDefault="005254A2">
          <w:pPr>
            <w:pStyle w:val="TM2"/>
            <w:tabs>
              <w:tab w:val="left" w:pos="660"/>
              <w:tab w:val="right" w:leader="dot" w:pos="9056"/>
            </w:tabs>
            <w:rPr>
              <w:rFonts w:eastAsiaTheme="minorEastAsia"/>
              <w:noProof/>
              <w:sz w:val="22"/>
              <w:szCs w:val="22"/>
              <w:lang w:eastAsia="fr-FR"/>
            </w:rPr>
          </w:pPr>
          <w:hyperlink w:anchor="_Toc64381657" w:history="1">
            <w:r w:rsidRPr="006160F1">
              <w:rPr>
                <w:rStyle w:val="Lienhypertexte"/>
                <w:noProof/>
              </w:rPr>
              <w:t>D.</w:t>
            </w:r>
            <w:r>
              <w:rPr>
                <w:rFonts w:eastAsiaTheme="minorEastAsia"/>
                <w:noProof/>
                <w:sz w:val="22"/>
                <w:szCs w:val="22"/>
                <w:lang w:eastAsia="fr-FR"/>
              </w:rPr>
              <w:tab/>
            </w:r>
            <w:r w:rsidRPr="006160F1">
              <w:rPr>
                <w:rStyle w:val="Lienhypertexte"/>
                <w:noProof/>
              </w:rPr>
              <w:t>Télégestion :</w:t>
            </w:r>
            <w:r>
              <w:rPr>
                <w:noProof/>
                <w:webHidden/>
              </w:rPr>
              <w:tab/>
            </w:r>
            <w:r>
              <w:rPr>
                <w:noProof/>
                <w:webHidden/>
              </w:rPr>
              <w:fldChar w:fldCharType="begin"/>
            </w:r>
            <w:r>
              <w:rPr>
                <w:noProof/>
                <w:webHidden/>
              </w:rPr>
              <w:instrText xml:space="preserve"> PAGEREF _Toc64381657 \h </w:instrText>
            </w:r>
            <w:r>
              <w:rPr>
                <w:noProof/>
                <w:webHidden/>
              </w:rPr>
            </w:r>
            <w:r>
              <w:rPr>
                <w:noProof/>
                <w:webHidden/>
              </w:rPr>
              <w:fldChar w:fldCharType="separate"/>
            </w:r>
            <w:r w:rsidR="00922BAC">
              <w:rPr>
                <w:noProof/>
                <w:webHidden/>
              </w:rPr>
              <w:t>13</w:t>
            </w:r>
            <w:r>
              <w:rPr>
                <w:noProof/>
                <w:webHidden/>
              </w:rPr>
              <w:fldChar w:fldCharType="end"/>
            </w:r>
          </w:hyperlink>
        </w:p>
        <w:p w14:paraId="6DAC850F" w14:textId="0E01F8E7" w:rsidR="005254A2" w:rsidRDefault="005254A2">
          <w:pPr>
            <w:pStyle w:val="TM2"/>
            <w:tabs>
              <w:tab w:val="left" w:pos="660"/>
              <w:tab w:val="right" w:leader="dot" w:pos="9056"/>
            </w:tabs>
            <w:rPr>
              <w:rFonts w:eastAsiaTheme="minorEastAsia"/>
              <w:noProof/>
              <w:sz w:val="22"/>
              <w:szCs w:val="22"/>
              <w:lang w:eastAsia="fr-FR"/>
            </w:rPr>
          </w:pPr>
          <w:hyperlink w:anchor="_Toc64381658" w:history="1">
            <w:r w:rsidRPr="006160F1">
              <w:rPr>
                <w:rStyle w:val="Lienhypertexte"/>
                <w:noProof/>
              </w:rPr>
              <w:t>E.</w:t>
            </w:r>
            <w:r>
              <w:rPr>
                <w:rFonts w:eastAsiaTheme="minorEastAsia"/>
                <w:noProof/>
                <w:sz w:val="22"/>
                <w:szCs w:val="22"/>
                <w:lang w:eastAsia="fr-FR"/>
              </w:rPr>
              <w:tab/>
            </w:r>
            <w:r w:rsidRPr="006160F1">
              <w:rPr>
                <w:rStyle w:val="Lienhypertexte"/>
                <w:noProof/>
              </w:rPr>
              <w:t>Démarche qualité :</w:t>
            </w:r>
            <w:r>
              <w:rPr>
                <w:noProof/>
                <w:webHidden/>
              </w:rPr>
              <w:tab/>
            </w:r>
            <w:r>
              <w:rPr>
                <w:noProof/>
                <w:webHidden/>
              </w:rPr>
              <w:fldChar w:fldCharType="begin"/>
            </w:r>
            <w:r>
              <w:rPr>
                <w:noProof/>
                <w:webHidden/>
              </w:rPr>
              <w:instrText xml:space="preserve"> PAGEREF _Toc64381658 \h </w:instrText>
            </w:r>
            <w:r>
              <w:rPr>
                <w:noProof/>
                <w:webHidden/>
              </w:rPr>
            </w:r>
            <w:r>
              <w:rPr>
                <w:noProof/>
                <w:webHidden/>
              </w:rPr>
              <w:fldChar w:fldCharType="separate"/>
            </w:r>
            <w:r w:rsidR="00922BAC">
              <w:rPr>
                <w:noProof/>
                <w:webHidden/>
              </w:rPr>
              <w:t>13</w:t>
            </w:r>
            <w:r>
              <w:rPr>
                <w:noProof/>
                <w:webHidden/>
              </w:rPr>
              <w:fldChar w:fldCharType="end"/>
            </w:r>
          </w:hyperlink>
        </w:p>
        <w:p w14:paraId="0E799108" w14:textId="003A93BC" w:rsidR="005254A2" w:rsidRDefault="005254A2">
          <w:pPr>
            <w:pStyle w:val="TM2"/>
            <w:tabs>
              <w:tab w:val="left" w:pos="660"/>
              <w:tab w:val="right" w:leader="dot" w:pos="9056"/>
            </w:tabs>
            <w:rPr>
              <w:rFonts w:eastAsiaTheme="minorEastAsia"/>
              <w:noProof/>
              <w:sz w:val="22"/>
              <w:szCs w:val="22"/>
              <w:lang w:eastAsia="fr-FR"/>
            </w:rPr>
          </w:pPr>
          <w:hyperlink w:anchor="_Toc64381659" w:history="1">
            <w:r w:rsidRPr="006160F1">
              <w:rPr>
                <w:rStyle w:val="Lienhypertexte"/>
                <w:noProof/>
              </w:rPr>
              <w:t>F.</w:t>
            </w:r>
            <w:r>
              <w:rPr>
                <w:rFonts w:eastAsiaTheme="minorEastAsia"/>
                <w:noProof/>
                <w:sz w:val="22"/>
                <w:szCs w:val="22"/>
                <w:lang w:eastAsia="fr-FR"/>
              </w:rPr>
              <w:tab/>
            </w:r>
            <w:r w:rsidRPr="006160F1">
              <w:rPr>
                <w:rStyle w:val="Lienhypertexte"/>
                <w:noProof/>
              </w:rPr>
              <w:t>Formation et Tutorat :</w:t>
            </w:r>
            <w:r>
              <w:rPr>
                <w:noProof/>
                <w:webHidden/>
              </w:rPr>
              <w:tab/>
            </w:r>
            <w:r>
              <w:rPr>
                <w:noProof/>
                <w:webHidden/>
              </w:rPr>
              <w:fldChar w:fldCharType="begin"/>
            </w:r>
            <w:r>
              <w:rPr>
                <w:noProof/>
                <w:webHidden/>
              </w:rPr>
              <w:instrText xml:space="preserve"> PAGEREF _Toc64381659 \h </w:instrText>
            </w:r>
            <w:r>
              <w:rPr>
                <w:noProof/>
                <w:webHidden/>
              </w:rPr>
            </w:r>
            <w:r>
              <w:rPr>
                <w:noProof/>
                <w:webHidden/>
              </w:rPr>
              <w:fldChar w:fldCharType="separate"/>
            </w:r>
            <w:r w:rsidR="00922BAC">
              <w:rPr>
                <w:noProof/>
                <w:webHidden/>
              </w:rPr>
              <w:t>14</w:t>
            </w:r>
            <w:r>
              <w:rPr>
                <w:noProof/>
                <w:webHidden/>
              </w:rPr>
              <w:fldChar w:fldCharType="end"/>
            </w:r>
          </w:hyperlink>
        </w:p>
        <w:p w14:paraId="68BD87B1" w14:textId="22153D74" w:rsidR="005254A2" w:rsidRDefault="005254A2">
          <w:pPr>
            <w:pStyle w:val="TM2"/>
            <w:tabs>
              <w:tab w:val="left" w:pos="660"/>
              <w:tab w:val="right" w:leader="dot" w:pos="9056"/>
            </w:tabs>
            <w:rPr>
              <w:rFonts w:eastAsiaTheme="minorEastAsia"/>
              <w:noProof/>
              <w:sz w:val="22"/>
              <w:szCs w:val="22"/>
              <w:lang w:eastAsia="fr-FR"/>
            </w:rPr>
          </w:pPr>
          <w:hyperlink w:anchor="_Toc64381660" w:history="1">
            <w:r w:rsidRPr="006160F1">
              <w:rPr>
                <w:rStyle w:val="Lienhypertexte"/>
                <w:noProof/>
              </w:rPr>
              <w:t>G.</w:t>
            </w:r>
            <w:r>
              <w:rPr>
                <w:rFonts w:eastAsiaTheme="minorEastAsia"/>
                <w:noProof/>
                <w:sz w:val="22"/>
                <w:szCs w:val="22"/>
                <w:lang w:eastAsia="fr-FR"/>
              </w:rPr>
              <w:tab/>
            </w:r>
            <w:r w:rsidRPr="006160F1">
              <w:rPr>
                <w:rStyle w:val="Lienhypertexte"/>
                <w:noProof/>
              </w:rPr>
              <w:t>Attractivité des métiers :</w:t>
            </w:r>
            <w:r>
              <w:rPr>
                <w:noProof/>
                <w:webHidden/>
              </w:rPr>
              <w:tab/>
            </w:r>
            <w:r>
              <w:rPr>
                <w:noProof/>
                <w:webHidden/>
              </w:rPr>
              <w:fldChar w:fldCharType="begin"/>
            </w:r>
            <w:r>
              <w:rPr>
                <w:noProof/>
                <w:webHidden/>
              </w:rPr>
              <w:instrText xml:space="preserve"> PAGEREF _Toc64381660 \h </w:instrText>
            </w:r>
            <w:r>
              <w:rPr>
                <w:noProof/>
                <w:webHidden/>
              </w:rPr>
            </w:r>
            <w:r>
              <w:rPr>
                <w:noProof/>
                <w:webHidden/>
              </w:rPr>
              <w:fldChar w:fldCharType="separate"/>
            </w:r>
            <w:r w:rsidR="00922BAC">
              <w:rPr>
                <w:noProof/>
                <w:webHidden/>
              </w:rPr>
              <w:t>15</w:t>
            </w:r>
            <w:r>
              <w:rPr>
                <w:noProof/>
                <w:webHidden/>
              </w:rPr>
              <w:fldChar w:fldCharType="end"/>
            </w:r>
          </w:hyperlink>
        </w:p>
        <w:p w14:paraId="4A0B7C73" w14:textId="60F9F8A7" w:rsidR="005254A2" w:rsidRDefault="005254A2">
          <w:pPr>
            <w:pStyle w:val="TM2"/>
            <w:tabs>
              <w:tab w:val="left" w:pos="660"/>
              <w:tab w:val="right" w:leader="dot" w:pos="9056"/>
            </w:tabs>
            <w:rPr>
              <w:rFonts w:eastAsiaTheme="minorEastAsia"/>
              <w:noProof/>
              <w:sz w:val="22"/>
              <w:szCs w:val="22"/>
              <w:lang w:eastAsia="fr-FR"/>
            </w:rPr>
          </w:pPr>
          <w:hyperlink w:anchor="_Toc64381661" w:history="1">
            <w:r w:rsidRPr="006160F1">
              <w:rPr>
                <w:rStyle w:val="Lienhypertexte"/>
                <w:noProof/>
              </w:rPr>
              <w:t>H.</w:t>
            </w:r>
            <w:r>
              <w:rPr>
                <w:rFonts w:eastAsiaTheme="minorEastAsia"/>
                <w:noProof/>
                <w:sz w:val="22"/>
                <w:szCs w:val="22"/>
                <w:lang w:eastAsia="fr-FR"/>
              </w:rPr>
              <w:tab/>
            </w:r>
            <w:r w:rsidRPr="006160F1">
              <w:rPr>
                <w:rStyle w:val="Lienhypertexte"/>
                <w:noProof/>
              </w:rPr>
              <w:t>Partenaires médicaux :</w:t>
            </w:r>
            <w:r>
              <w:rPr>
                <w:noProof/>
                <w:webHidden/>
              </w:rPr>
              <w:tab/>
            </w:r>
            <w:r>
              <w:rPr>
                <w:noProof/>
                <w:webHidden/>
              </w:rPr>
              <w:fldChar w:fldCharType="begin"/>
            </w:r>
            <w:r>
              <w:rPr>
                <w:noProof/>
                <w:webHidden/>
              </w:rPr>
              <w:instrText xml:space="preserve"> PAGEREF _Toc64381661 \h </w:instrText>
            </w:r>
            <w:r>
              <w:rPr>
                <w:noProof/>
                <w:webHidden/>
              </w:rPr>
            </w:r>
            <w:r>
              <w:rPr>
                <w:noProof/>
                <w:webHidden/>
              </w:rPr>
              <w:fldChar w:fldCharType="separate"/>
            </w:r>
            <w:r w:rsidR="00922BAC">
              <w:rPr>
                <w:noProof/>
                <w:webHidden/>
              </w:rPr>
              <w:t>16</w:t>
            </w:r>
            <w:r>
              <w:rPr>
                <w:noProof/>
                <w:webHidden/>
              </w:rPr>
              <w:fldChar w:fldCharType="end"/>
            </w:r>
          </w:hyperlink>
        </w:p>
        <w:p w14:paraId="35B217E0" w14:textId="5360F827" w:rsidR="005254A2" w:rsidRDefault="005254A2">
          <w:pPr>
            <w:pStyle w:val="TM2"/>
            <w:tabs>
              <w:tab w:val="left" w:pos="660"/>
              <w:tab w:val="right" w:leader="dot" w:pos="9056"/>
            </w:tabs>
            <w:rPr>
              <w:rFonts w:eastAsiaTheme="minorEastAsia"/>
              <w:noProof/>
              <w:sz w:val="22"/>
              <w:szCs w:val="22"/>
              <w:lang w:eastAsia="fr-FR"/>
            </w:rPr>
          </w:pPr>
          <w:hyperlink w:anchor="_Toc64381662" w:history="1">
            <w:r w:rsidRPr="006160F1">
              <w:rPr>
                <w:rStyle w:val="Lienhypertexte"/>
                <w:noProof/>
              </w:rPr>
              <w:t>I.</w:t>
            </w:r>
            <w:r>
              <w:rPr>
                <w:rFonts w:eastAsiaTheme="minorEastAsia"/>
                <w:noProof/>
                <w:sz w:val="22"/>
                <w:szCs w:val="22"/>
                <w:lang w:eastAsia="fr-FR"/>
              </w:rPr>
              <w:tab/>
            </w:r>
            <w:r w:rsidRPr="006160F1">
              <w:rPr>
                <w:rStyle w:val="Lienhypertexte"/>
                <w:noProof/>
              </w:rPr>
              <w:t>Bénévolat :</w:t>
            </w:r>
            <w:r>
              <w:rPr>
                <w:noProof/>
                <w:webHidden/>
              </w:rPr>
              <w:tab/>
            </w:r>
            <w:r>
              <w:rPr>
                <w:noProof/>
                <w:webHidden/>
              </w:rPr>
              <w:fldChar w:fldCharType="begin"/>
            </w:r>
            <w:r>
              <w:rPr>
                <w:noProof/>
                <w:webHidden/>
              </w:rPr>
              <w:instrText xml:space="preserve"> PAGEREF _Toc64381662 \h </w:instrText>
            </w:r>
            <w:r>
              <w:rPr>
                <w:noProof/>
                <w:webHidden/>
              </w:rPr>
            </w:r>
            <w:r>
              <w:rPr>
                <w:noProof/>
                <w:webHidden/>
              </w:rPr>
              <w:fldChar w:fldCharType="separate"/>
            </w:r>
            <w:r w:rsidR="00922BAC">
              <w:rPr>
                <w:noProof/>
                <w:webHidden/>
              </w:rPr>
              <w:t>16</w:t>
            </w:r>
            <w:r>
              <w:rPr>
                <w:noProof/>
                <w:webHidden/>
              </w:rPr>
              <w:fldChar w:fldCharType="end"/>
            </w:r>
          </w:hyperlink>
        </w:p>
        <w:p w14:paraId="0A7031F7" w14:textId="6F951C7D" w:rsidR="00792756" w:rsidRPr="00792756" w:rsidRDefault="00C10449">
          <w:r>
            <w:fldChar w:fldCharType="end"/>
          </w:r>
        </w:p>
      </w:sdtContent>
    </w:sdt>
    <w:p w14:paraId="0D398EB3" w14:textId="77777777" w:rsidR="00792756" w:rsidRPr="00792756" w:rsidRDefault="00792756">
      <w:pPr>
        <w:spacing w:before="0"/>
      </w:pPr>
      <w:r w:rsidRPr="00792756">
        <w:br w:type="page"/>
      </w:r>
    </w:p>
    <w:p w14:paraId="742424D1" w14:textId="77777777" w:rsidR="00792756" w:rsidRPr="00792756" w:rsidRDefault="00792756" w:rsidP="00792756"/>
    <w:p w14:paraId="29A5642F" w14:textId="6BE3A33A" w:rsidR="00E43122" w:rsidRPr="00521D94" w:rsidRDefault="00D10FCD" w:rsidP="00521D94">
      <w:pPr>
        <w:pStyle w:val="Titre1"/>
      </w:pPr>
      <w:bookmarkStart w:id="4" w:name="_Toc64381642"/>
      <w:r w:rsidRPr="00521D94">
        <w:t>I – D</w:t>
      </w:r>
      <w:r w:rsidR="00E43122" w:rsidRPr="00521D94">
        <w:t>ispositions générales</w:t>
      </w:r>
      <w:bookmarkEnd w:id="4"/>
    </w:p>
    <w:p w14:paraId="49011519" w14:textId="52BF37C2" w:rsidR="009D1797" w:rsidRPr="00792756" w:rsidRDefault="009D1797" w:rsidP="009D1797">
      <w:pPr>
        <w:pStyle w:val="Titre2"/>
        <w:numPr>
          <w:ilvl w:val="0"/>
          <w:numId w:val="35"/>
        </w:numPr>
      </w:pPr>
      <w:bookmarkStart w:id="5" w:name="_Toc64381643"/>
      <w:r>
        <w:t>F</w:t>
      </w:r>
      <w:r w:rsidRPr="00792756">
        <w:t xml:space="preserve">ondements juridiques de </w:t>
      </w:r>
      <w:r>
        <w:t>la démarche entreprise par le D</w:t>
      </w:r>
      <w:r w:rsidRPr="00792756">
        <w:t>épartement</w:t>
      </w:r>
      <w:bookmarkEnd w:id="5"/>
    </w:p>
    <w:p w14:paraId="4993387F" w14:textId="77777777" w:rsidR="009D1797" w:rsidRPr="00792756" w:rsidRDefault="009D1797" w:rsidP="009D1797">
      <w:pPr>
        <w:pStyle w:val="Paragraphedeliste"/>
        <w:spacing w:after="120" w:line="240" w:lineRule="auto"/>
        <w:ind w:left="851"/>
        <w:jc w:val="both"/>
        <w:rPr>
          <w:u w:val="single"/>
        </w:rPr>
      </w:pPr>
    </w:p>
    <w:p w14:paraId="2FEB46DD" w14:textId="77777777" w:rsidR="009D1797" w:rsidRDefault="009D1797" w:rsidP="009D1797">
      <w:pPr>
        <w:pStyle w:val="Paragraphedeliste"/>
        <w:numPr>
          <w:ilvl w:val="0"/>
          <w:numId w:val="11"/>
        </w:numPr>
        <w:spacing w:after="120" w:line="240" w:lineRule="auto"/>
        <w:ind w:left="709"/>
        <w:jc w:val="both"/>
      </w:pPr>
      <w:r w:rsidRPr="00792756">
        <w:t>Vu la loi d’adaptation de la société au vi</w:t>
      </w:r>
      <w:r>
        <w:t>eillissement du 28/12/2015, le D</w:t>
      </w:r>
      <w:r w:rsidRPr="00792756">
        <w:t>épartement est confirmé en tant que chef de file de l’action sociale</w:t>
      </w:r>
    </w:p>
    <w:p w14:paraId="700A673F" w14:textId="77777777" w:rsidR="009D1797" w:rsidRPr="00792756" w:rsidRDefault="009D1797" w:rsidP="009D1797">
      <w:pPr>
        <w:pStyle w:val="Paragraphedeliste"/>
        <w:numPr>
          <w:ilvl w:val="0"/>
          <w:numId w:val="11"/>
        </w:numPr>
        <w:spacing w:after="120" w:line="240" w:lineRule="auto"/>
        <w:ind w:left="709"/>
        <w:jc w:val="both"/>
      </w:pPr>
      <w:r>
        <w:t xml:space="preserve">Vu le </w:t>
      </w:r>
      <w:r w:rsidRPr="00EE62E5">
        <w:t>décret du premier ministre n° 2017-779 du 5 mai 2017 et à l'arrêté du 17 novembre 2017 portant sur les subventions attribuées dans le cadre de la Section IV du budget de la CNSA, relatives à la modernisation et à la professionnalisation du secteur de l’aide et de l’accompagnement à domicile, la formation des professionnels notamment des accueillants familiaux, le soutien aux bénévoles ainsi qu’à l’accompagnement des proches aidants.</w:t>
      </w:r>
    </w:p>
    <w:p w14:paraId="5A27C95B" w14:textId="77777777" w:rsidR="009D1797" w:rsidRDefault="009D1797" w:rsidP="009D1797">
      <w:pPr>
        <w:pStyle w:val="Paragraphedeliste"/>
        <w:numPr>
          <w:ilvl w:val="0"/>
          <w:numId w:val="11"/>
        </w:numPr>
        <w:spacing w:after="120" w:line="240" w:lineRule="auto"/>
        <w:ind w:left="709"/>
        <w:jc w:val="both"/>
      </w:pPr>
      <w:r>
        <w:t>Vu le schéma autonomie du D</w:t>
      </w:r>
      <w:r w:rsidRPr="00792756">
        <w:t xml:space="preserve">épartement de Maine-et-Loire 2017/2021, adopté le </w:t>
      </w:r>
      <w:r>
        <w:t>18/12/2017</w:t>
      </w:r>
    </w:p>
    <w:p w14:paraId="4364906F" w14:textId="77777777" w:rsidR="009D1797" w:rsidRDefault="009D1797" w:rsidP="009D1797">
      <w:pPr>
        <w:pStyle w:val="Paragraphedeliste"/>
        <w:numPr>
          <w:ilvl w:val="0"/>
          <w:numId w:val="11"/>
        </w:numPr>
        <w:spacing w:after="120" w:line="240" w:lineRule="auto"/>
        <w:ind w:left="709"/>
        <w:jc w:val="both"/>
      </w:pPr>
      <w:r w:rsidRPr="00147724">
        <w:t>Vu le budget départemental</w:t>
      </w:r>
      <w:r>
        <w:t xml:space="preserve"> 2021</w:t>
      </w:r>
      <w:r w:rsidRPr="009D1797">
        <w:t xml:space="preserve"> </w:t>
      </w:r>
      <w:r>
        <w:t>adopté le 25 février 2021,</w:t>
      </w:r>
    </w:p>
    <w:p w14:paraId="0405CD24" w14:textId="77777777" w:rsidR="009D1797" w:rsidRDefault="009D1797" w:rsidP="009D1797">
      <w:pPr>
        <w:spacing w:after="120"/>
        <w:jc w:val="both"/>
      </w:pPr>
      <w:r>
        <w:t xml:space="preserve">Le Conseil départemental a choisi de lancer l’Appel à Candidatures suivant : </w:t>
      </w:r>
    </w:p>
    <w:p w14:paraId="6D9B973F" w14:textId="77777777" w:rsidR="009D1797" w:rsidRDefault="009D1797" w:rsidP="009D1797">
      <w:pPr>
        <w:spacing w:after="120"/>
        <w:jc w:val="both"/>
      </w:pPr>
    </w:p>
    <w:p w14:paraId="05063C6F" w14:textId="66CCB696" w:rsidR="00E43122" w:rsidRPr="00792756" w:rsidRDefault="009D1797" w:rsidP="00521D94">
      <w:pPr>
        <w:pStyle w:val="Titre2"/>
        <w:numPr>
          <w:ilvl w:val="0"/>
          <w:numId w:val="35"/>
        </w:numPr>
      </w:pPr>
      <w:bookmarkStart w:id="6" w:name="_Toc64381644"/>
      <w:r>
        <w:t>Présentation du c</w:t>
      </w:r>
      <w:r w:rsidR="00E43122" w:rsidRPr="00792756">
        <w:t>ontexte</w:t>
      </w:r>
      <w:bookmarkEnd w:id="6"/>
    </w:p>
    <w:p w14:paraId="5B491B34" w14:textId="77777777" w:rsidR="00C74B2D" w:rsidRPr="00C74B2D" w:rsidRDefault="00C74B2D" w:rsidP="00C74B2D">
      <w:pPr>
        <w:jc w:val="both"/>
      </w:pPr>
      <w:r w:rsidRPr="00C74B2D">
        <w:t xml:space="preserve">L’accompagnement des personnes âgées et des personnes en situation de handicap à domicile constitue le cœur d’une politique nationale de l’autonomie qui respecte les aspirations de chacune et de chacun. Depuis plusieurs années, les rapports et les initiatives des acteurs de terrain vont toutes dans le même sens et la crise sanitaire des derniers mois n’a fait que renforcer l’urgence de mesures fortes et structurelles. La loi Grand </w:t>
      </w:r>
      <w:r>
        <w:t>Â</w:t>
      </w:r>
      <w:r w:rsidRPr="00C74B2D">
        <w:t xml:space="preserve">ge et Autonomie annoncée depuis 2019 est très attendue mais a été constamment repoussée. Il faut donc agir maintenant. </w:t>
      </w:r>
    </w:p>
    <w:p w14:paraId="1EA59287" w14:textId="77777777" w:rsidR="00C74B2D" w:rsidRPr="00C74B2D" w:rsidRDefault="00C74B2D" w:rsidP="00C74B2D">
      <w:pPr>
        <w:jc w:val="both"/>
      </w:pPr>
      <w:r w:rsidRPr="00C74B2D">
        <w:t>C’est pourquoi, le Département a pris la décision pour 2021 de financer une augmentation massive des salaires des personnels d’intervention des Services d’Aide et d’Accompagnement à Domicile (SAAD) réalisant des prestations dans le cadre de l’A</w:t>
      </w:r>
      <w:r w:rsidR="00F23C86">
        <w:t>llocation Personnalisée d’</w:t>
      </w:r>
      <w:r w:rsidRPr="00C74B2D">
        <w:t>A</w:t>
      </w:r>
      <w:r w:rsidR="00F23C86">
        <w:t>utonomie (APA)</w:t>
      </w:r>
      <w:r w:rsidRPr="00C74B2D">
        <w:t>, de la P</w:t>
      </w:r>
      <w:r w:rsidR="00F23C86">
        <w:t xml:space="preserve">restation de </w:t>
      </w:r>
      <w:r w:rsidRPr="00C74B2D">
        <w:t>C</w:t>
      </w:r>
      <w:r w:rsidR="00F23C86">
        <w:t xml:space="preserve">ompensation du </w:t>
      </w:r>
      <w:r w:rsidRPr="00C74B2D">
        <w:t>H</w:t>
      </w:r>
      <w:r w:rsidR="00F23C86">
        <w:t>andicap (PCH)</w:t>
      </w:r>
      <w:r w:rsidRPr="00C74B2D">
        <w:t xml:space="preserve"> et de l’aide-ménagère. Ce sont 2,5 M€ qui seront consacrés à une augmentation de 10% de la masse salariale d’intervention. </w:t>
      </w:r>
    </w:p>
    <w:p w14:paraId="50F30974" w14:textId="77777777" w:rsidR="00C74B2D" w:rsidRDefault="00C74B2D" w:rsidP="00C74B2D">
      <w:pPr>
        <w:pStyle w:val="Commentaire"/>
        <w:jc w:val="both"/>
        <w:rPr>
          <w:sz w:val="22"/>
          <w:szCs w:val="22"/>
        </w:rPr>
      </w:pPr>
    </w:p>
    <w:p w14:paraId="16BE7AC3" w14:textId="77777777" w:rsidR="00C74B2D" w:rsidRPr="00792756" w:rsidRDefault="00C74B2D" w:rsidP="00C74B2D">
      <w:pPr>
        <w:pStyle w:val="Commentaire"/>
        <w:jc w:val="both"/>
        <w:rPr>
          <w:sz w:val="22"/>
          <w:szCs w:val="22"/>
        </w:rPr>
      </w:pPr>
      <w:r w:rsidRPr="00792756">
        <w:rPr>
          <w:sz w:val="22"/>
          <w:szCs w:val="22"/>
        </w:rPr>
        <w:t xml:space="preserve">Pour bénéficier de cet important soutien financier du Conseil départemental, </w:t>
      </w:r>
      <w:r w:rsidRPr="00F37557">
        <w:rPr>
          <w:sz w:val="22"/>
          <w:szCs w:val="22"/>
        </w:rPr>
        <w:t xml:space="preserve">les </w:t>
      </w:r>
      <w:r>
        <w:rPr>
          <w:sz w:val="22"/>
          <w:szCs w:val="22"/>
        </w:rPr>
        <w:t xml:space="preserve">SAAD </w:t>
      </w:r>
      <w:r w:rsidRPr="00792756">
        <w:rPr>
          <w:sz w:val="22"/>
          <w:szCs w:val="22"/>
        </w:rPr>
        <w:t>intéressés de Maine-et-Loire</w:t>
      </w:r>
      <w:r w:rsidR="00F23C86">
        <w:rPr>
          <w:sz w:val="22"/>
          <w:szCs w:val="22"/>
        </w:rPr>
        <w:t xml:space="preserve"> sont invités à</w:t>
      </w:r>
      <w:r w:rsidRPr="00792756">
        <w:rPr>
          <w:sz w:val="22"/>
          <w:szCs w:val="22"/>
        </w:rPr>
        <w:t xml:space="preserve"> signer un </w:t>
      </w:r>
      <w:r w:rsidRPr="00F37557">
        <w:rPr>
          <w:sz w:val="22"/>
          <w:szCs w:val="22"/>
        </w:rPr>
        <w:t>Contrat Pluriannuel d’O</w:t>
      </w:r>
      <w:r>
        <w:rPr>
          <w:sz w:val="22"/>
          <w:szCs w:val="22"/>
        </w:rPr>
        <w:t xml:space="preserve">bjectifs et de Moyens (CPOM) qui prévoit un </w:t>
      </w:r>
      <w:r w:rsidRPr="00792756">
        <w:rPr>
          <w:sz w:val="22"/>
          <w:szCs w:val="22"/>
        </w:rPr>
        <w:t xml:space="preserve">nouveau financement </w:t>
      </w:r>
      <w:r>
        <w:rPr>
          <w:sz w:val="22"/>
          <w:szCs w:val="22"/>
        </w:rPr>
        <w:t xml:space="preserve">visant à </w:t>
      </w:r>
      <w:r w:rsidRPr="00792756">
        <w:rPr>
          <w:sz w:val="22"/>
          <w:szCs w:val="22"/>
        </w:rPr>
        <w:t>augmenter les salaires, sans demander de sur-participation à l’usager.</w:t>
      </w:r>
      <w:r>
        <w:rPr>
          <w:sz w:val="22"/>
          <w:szCs w:val="22"/>
        </w:rPr>
        <w:t xml:space="preserve"> La signature de ces CPOM s’organisera sur le premier trimestre 2021 ou premier trimestre 2022 selon le choix des SAAD. </w:t>
      </w:r>
    </w:p>
    <w:p w14:paraId="24785997" w14:textId="77777777" w:rsidR="00D2756F" w:rsidRPr="002423BE" w:rsidRDefault="00C74B2D" w:rsidP="00707187">
      <w:pPr>
        <w:jc w:val="both"/>
      </w:pPr>
      <w:r w:rsidRPr="00C74B2D">
        <w:t xml:space="preserve">En parallèle, et pour accompagner cette stratégie départementale forte sur l’autonomie, une convention de trois ans </w:t>
      </w:r>
      <w:r>
        <w:t xml:space="preserve">avec la CNSA </w:t>
      </w:r>
      <w:r w:rsidRPr="00C74B2D">
        <w:t xml:space="preserve">au titre de la « Section IV » est en cours de signature et sera </w:t>
      </w:r>
      <w:r w:rsidRPr="00C74B2D">
        <w:lastRenderedPageBreak/>
        <w:t xml:space="preserve">rétroactive au 01/01/2021. Elle </w:t>
      </w:r>
      <w:r>
        <w:t xml:space="preserve">comporte 20 actions dont 12 destinées à soutenir les </w:t>
      </w:r>
      <w:r w:rsidRPr="00C74B2D">
        <w:t xml:space="preserve">SAAD </w:t>
      </w:r>
      <w:r w:rsidR="002D3CE6">
        <w:t>du territoire</w:t>
      </w:r>
      <w:r w:rsidRPr="00C74B2D">
        <w:t xml:space="preserve">. Bénéficiant d’un financement global de 1,2 M€ sur la période 2021-2023, les actions inscrites dans cette convention ont toutes pour objectif de développer la qualité de vie pour tous. </w:t>
      </w:r>
    </w:p>
    <w:p w14:paraId="3811CC06" w14:textId="77777777" w:rsidR="00521D94" w:rsidRPr="00E475D6" w:rsidRDefault="00521D94" w:rsidP="00E475D6">
      <w:pPr>
        <w:jc w:val="both"/>
        <w:rPr>
          <w:color w:val="FF0000"/>
          <w:sz w:val="22"/>
          <w:szCs w:val="22"/>
        </w:rPr>
      </w:pPr>
    </w:p>
    <w:p w14:paraId="1DCCD7AD" w14:textId="75E6BF5A" w:rsidR="00D758AB" w:rsidRPr="00F23C86" w:rsidRDefault="009D1797" w:rsidP="00F23C86">
      <w:pPr>
        <w:pStyle w:val="Titre2"/>
        <w:numPr>
          <w:ilvl w:val="0"/>
          <w:numId w:val="35"/>
        </w:numPr>
      </w:pPr>
      <w:r>
        <w:t xml:space="preserve"> </w:t>
      </w:r>
      <w:bookmarkStart w:id="7" w:name="_Toc64381645"/>
      <w:r w:rsidR="00D758AB">
        <w:t xml:space="preserve">Les actions de la convention </w:t>
      </w:r>
      <w:r w:rsidR="00F23C86">
        <w:t>« </w:t>
      </w:r>
      <w:r w:rsidR="00D758AB">
        <w:t>Section IV</w:t>
      </w:r>
      <w:r w:rsidR="00F23C86">
        <w:t> »</w:t>
      </w:r>
      <w:bookmarkEnd w:id="7"/>
      <w:r w:rsidR="00D758AB">
        <w:t xml:space="preserve"> </w:t>
      </w:r>
    </w:p>
    <w:p w14:paraId="567AC4FD" w14:textId="77777777" w:rsidR="00F23C86" w:rsidRPr="00F23C86" w:rsidRDefault="002423BE" w:rsidP="00F23C86">
      <w:pPr>
        <w:spacing w:before="120"/>
        <w:jc w:val="both"/>
      </w:pPr>
      <w:r>
        <w:rPr>
          <w:sz w:val="22"/>
          <w:szCs w:val="22"/>
        </w:rPr>
        <w:t>Vous trouverez ci-dessous l’ensemble des actions comprises dans la convention « Section IV ».  Le détail de</w:t>
      </w:r>
      <w:r w:rsidR="00D758AB">
        <w:rPr>
          <w:sz w:val="22"/>
          <w:szCs w:val="22"/>
        </w:rPr>
        <w:t xml:space="preserve"> chacune </w:t>
      </w:r>
      <w:r w:rsidR="00F23C86">
        <w:rPr>
          <w:sz w:val="22"/>
          <w:szCs w:val="22"/>
        </w:rPr>
        <w:t>d’entre elles est disponible en A</w:t>
      </w:r>
      <w:r>
        <w:rPr>
          <w:sz w:val="22"/>
          <w:szCs w:val="22"/>
        </w:rPr>
        <w:t>nnexe 1</w:t>
      </w:r>
      <w:r w:rsidR="00D758AB">
        <w:rPr>
          <w:sz w:val="22"/>
          <w:szCs w:val="22"/>
        </w:rPr>
        <w:t xml:space="preserve"> de cet AAC</w:t>
      </w:r>
      <w:r w:rsidRPr="00F23C86">
        <w:rPr>
          <w:sz w:val="22"/>
          <w:szCs w:val="22"/>
        </w:rPr>
        <w:t xml:space="preserve">. </w:t>
      </w:r>
      <w:r w:rsidR="00F23C86" w:rsidRPr="00F23C86">
        <w:t>Pour les actions marquées d’un astérisque</w:t>
      </w:r>
      <w:r w:rsidR="00F23C86">
        <w:t xml:space="preserve"> (*)</w:t>
      </w:r>
      <w:r w:rsidR="00F23C86" w:rsidRPr="00F23C86">
        <w:t>, un prestataire extérieur sera choisi dan</w:t>
      </w:r>
      <w:r w:rsidR="00F23C86">
        <w:t xml:space="preserve">s le cadre d’un marché public. </w:t>
      </w:r>
    </w:p>
    <w:p w14:paraId="3EE40024" w14:textId="77777777" w:rsidR="002423BE" w:rsidRPr="002423BE" w:rsidRDefault="002423BE" w:rsidP="00F23C86">
      <w:pPr>
        <w:spacing w:before="120"/>
        <w:rPr>
          <w:rFonts w:cs="Arial"/>
        </w:rPr>
      </w:pPr>
      <w:r w:rsidRPr="002423BE">
        <w:rPr>
          <w:rFonts w:cs="Arial"/>
        </w:rPr>
        <w:t xml:space="preserve">Axe 1 : Aide à domicile - Structuration de l’offre </w:t>
      </w:r>
    </w:p>
    <w:p w14:paraId="4BE643F0" w14:textId="77777777" w:rsidR="002423BE" w:rsidRPr="002423BE" w:rsidRDefault="002423BE" w:rsidP="00F23C86">
      <w:pPr>
        <w:numPr>
          <w:ilvl w:val="0"/>
          <w:numId w:val="40"/>
        </w:numPr>
        <w:spacing w:before="120"/>
        <w:rPr>
          <w:rFonts w:cs="Arial"/>
        </w:rPr>
      </w:pPr>
      <w:r w:rsidRPr="002423BE">
        <w:rPr>
          <w:rFonts w:cs="Arial"/>
        </w:rPr>
        <w:t>Action 1.1 : Diagnostic de l’offre</w:t>
      </w:r>
    </w:p>
    <w:p w14:paraId="5BC92660" w14:textId="77777777" w:rsidR="002423BE" w:rsidRPr="002423BE" w:rsidRDefault="002423BE" w:rsidP="00F23C86">
      <w:pPr>
        <w:numPr>
          <w:ilvl w:val="0"/>
          <w:numId w:val="40"/>
        </w:numPr>
        <w:spacing w:before="120"/>
        <w:rPr>
          <w:rFonts w:cs="Arial"/>
        </w:rPr>
      </w:pPr>
      <w:r w:rsidRPr="002423BE">
        <w:rPr>
          <w:rFonts w:cs="Arial"/>
        </w:rPr>
        <w:t>Action 1.2</w:t>
      </w:r>
      <w:r w:rsidR="00D758AB">
        <w:rPr>
          <w:rFonts w:cs="Arial"/>
        </w:rPr>
        <w:t>*</w:t>
      </w:r>
      <w:r w:rsidRPr="002423BE">
        <w:rPr>
          <w:rFonts w:cs="Arial"/>
        </w:rPr>
        <w:t xml:space="preserve"> : Mutualisation / Regroupement </w:t>
      </w:r>
    </w:p>
    <w:p w14:paraId="4ED2290F" w14:textId="77777777" w:rsidR="002423BE" w:rsidRPr="002423BE" w:rsidRDefault="002423BE" w:rsidP="00F23C86">
      <w:pPr>
        <w:numPr>
          <w:ilvl w:val="0"/>
          <w:numId w:val="40"/>
        </w:numPr>
        <w:spacing w:before="120"/>
        <w:rPr>
          <w:rFonts w:cs="Arial"/>
        </w:rPr>
      </w:pPr>
      <w:r w:rsidRPr="002423BE">
        <w:rPr>
          <w:rFonts w:cs="Arial"/>
        </w:rPr>
        <w:t>Action 1.3</w:t>
      </w:r>
      <w:r w:rsidR="00D758AB">
        <w:rPr>
          <w:rFonts w:cs="Arial"/>
        </w:rPr>
        <w:t>*</w:t>
      </w:r>
      <w:r w:rsidRPr="002423BE">
        <w:rPr>
          <w:rFonts w:cs="Arial"/>
        </w:rPr>
        <w:t xml:space="preserve"> : Mutualisation via des actions collectives </w:t>
      </w:r>
    </w:p>
    <w:p w14:paraId="6F7E0BC6" w14:textId="77777777" w:rsidR="002423BE" w:rsidRPr="002423BE" w:rsidRDefault="002423BE" w:rsidP="00F23C86">
      <w:pPr>
        <w:numPr>
          <w:ilvl w:val="0"/>
          <w:numId w:val="40"/>
        </w:numPr>
        <w:spacing w:before="120"/>
        <w:rPr>
          <w:rFonts w:cs="Arial"/>
        </w:rPr>
      </w:pPr>
      <w:r w:rsidRPr="002423BE">
        <w:rPr>
          <w:rFonts w:cs="Arial"/>
        </w:rPr>
        <w:t>Action 1.4</w:t>
      </w:r>
      <w:r w:rsidR="00D758AB">
        <w:rPr>
          <w:rFonts w:cs="Arial"/>
        </w:rPr>
        <w:t>*</w:t>
      </w:r>
      <w:r w:rsidRPr="002423BE">
        <w:rPr>
          <w:rFonts w:cs="Arial"/>
        </w:rPr>
        <w:t xml:space="preserve"> : Adaptation de l’offre à un public spécifique ou à une évolution de l’accompagnement </w:t>
      </w:r>
    </w:p>
    <w:p w14:paraId="51969746" w14:textId="77777777" w:rsidR="002423BE" w:rsidRPr="002423BE" w:rsidRDefault="002423BE" w:rsidP="00F23C86">
      <w:pPr>
        <w:spacing w:before="120"/>
        <w:rPr>
          <w:rFonts w:cs="Arial"/>
        </w:rPr>
      </w:pPr>
      <w:r w:rsidRPr="002423BE">
        <w:rPr>
          <w:rFonts w:cs="Arial"/>
        </w:rPr>
        <w:t xml:space="preserve">Axe 2 : Aide à domicile – Modernisation de l’offre </w:t>
      </w:r>
    </w:p>
    <w:p w14:paraId="19364B73" w14:textId="77777777" w:rsidR="002423BE" w:rsidRPr="002423BE" w:rsidRDefault="002423BE" w:rsidP="002423BE">
      <w:pPr>
        <w:numPr>
          <w:ilvl w:val="0"/>
          <w:numId w:val="40"/>
        </w:numPr>
        <w:spacing w:before="0" w:after="120"/>
        <w:rPr>
          <w:rFonts w:cs="Arial"/>
        </w:rPr>
      </w:pPr>
      <w:r w:rsidRPr="002423BE">
        <w:rPr>
          <w:rFonts w:cs="Arial"/>
        </w:rPr>
        <w:t>Action 2.1 : Télégestion pour les SAAD</w:t>
      </w:r>
    </w:p>
    <w:p w14:paraId="52F92749" w14:textId="77777777" w:rsidR="002423BE" w:rsidRPr="002423BE" w:rsidRDefault="002423BE" w:rsidP="002423BE">
      <w:pPr>
        <w:numPr>
          <w:ilvl w:val="0"/>
          <w:numId w:val="40"/>
        </w:numPr>
        <w:spacing w:before="0" w:after="120"/>
        <w:rPr>
          <w:rFonts w:cs="Arial"/>
        </w:rPr>
      </w:pPr>
      <w:r w:rsidRPr="002423BE">
        <w:rPr>
          <w:rFonts w:cs="Arial"/>
        </w:rPr>
        <w:t>Action 2.2 : Mise en place de la télétransmission</w:t>
      </w:r>
    </w:p>
    <w:p w14:paraId="3B64F150" w14:textId="77777777" w:rsidR="002423BE" w:rsidRPr="002423BE" w:rsidRDefault="002423BE" w:rsidP="002423BE">
      <w:pPr>
        <w:numPr>
          <w:ilvl w:val="0"/>
          <w:numId w:val="40"/>
        </w:numPr>
        <w:spacing w:before="0" w:after="120"/>
        <w:rPr>
          <w:rFonts w:cs="Arial"/>
        </w:rPr>
      </w:pPr>
      <w:r w:rsidRPr="002423BE">
        <w:rPr>
          <w:rFonts w:cs="Arial"/>
        </w:rPr>
        <w:t xml:space="preserve">Action 2.3 : Démarche qualité </w:t>
      </w:r>
    </w:p>
    <w:p w14:paraId="2A8A6314" w14:textId="77777777" w:rsidR="002423BE" w:rsidRPr="002423BE" w:rsidRDefault="002423BE" w:rsidP="002423BE">
      <w:pPr>
        <w:numPr>
          <w:ilvl w:val="0"/>
          <w:numId w:val="40"/>
        </w:numPr>
        <w:spacing w:before="0" w:after="120"/>
        <w:rPr>
          <w:rFonts w:cs="Arial"/>
        </w:rPr>
      </w:pPr>
      <w:r w:rsidRPr="002423BE">
        <w:rPr>
          <w:rFonts w:cs="Arial"/>
        </w:rPr>
        <w:t xml:space="preserve">Action 2.4 : Mise en œuvre d’une politique de prévention des risques professionnels </w:t>
      </w:r>
    </w:p>
    <w:p w14:paraId="1A07C804" w14:textId="77777777" w:rsidR="002423BE" w:rsidRPr="002423BE" w:rsidRDefault="002423BE" w:rsidP="002423BE">
      <w:pPr>
        <w:rPr>
          <w:rFonts w:cs="Arial"/>
        </w:rPr>
      </w:pPr>
      <w:r w:rsidRPr="002423BE">
        <w:rPr>
          <w:rFonts w:cs="Arial"/>
        </w:rPr>
        <w:t xml:space="preserve">Axe 3 : Professionnalisation de l’offre </w:t>
      </w:r>
    </w:p>
    <w:p w14:paraId="3790FB73" w14:textId="77777777" w:rsidR="002423BE" w:rsidRPr="002423BE" w:rsidRDefault="002423BE" w:rsidP="002423BE">
      <w:pPr>
        <w:numPr>
          <w:ilvl w:val="0"/>
          <w:numId w:val="40"/>
        </w:numPr>
        <w:spacing w:before="0" w:after="120"/>
        <w:rPr>
          <w:rFonts w:cs="Arial"/>
        </w:rPr>
      </w:pPr>
      <w:r w:rsidRPr="002423BE">
        <w:rPr>
          <w:rFonts w:cs="Arial"/>
        </w:rPr>
        <w:t>Action 3.1</w:t>
      </w:r>
      <w:r w:rsidR="00D758AB">
        <w:rPr>
          <w:rFonts w:cs="Arial"/>
        </w:rPr>
        <w:t>*</w:t>
      </w:r>
      <w:r w:rsidRPr="002423BE">
        <w:rPr>
          <w:rFonts w:cs="Arial"/>
        </w:rPr>
        <w:t xml:space="preserve"> : Transformation organisationnelle des services</w:t>
      </w:r>
    </w:p>
    <w:p w14:paraId="500B34E1" w14:textId="77777777" w:rsidR="002423BE" w:rsidRPr="002423BE" w:rsidRDefault="002423BE" w:rsidP="002423BE">
      <w:pPr>
        <w:numPr>
          <w:ilvl w:val="0"/>
          <w:numId w:val="40"/>
        </w:numPr>
        <w:spacing w:before="0" w:after="120"/>
        <w:rPr>
          <w:rFonts w:cs="Arial"/>
        </w:rPr>
      </w:pPr>
      <w:r w:rsidRPr="002423BE">
        <w:rPr>
          <w:rFonts w:cs="Arial"/>
        </w:rPr>
        <w:t>Action 3.2</w:t>
      </w:r>
      <w:r w:rsidR="00D758AB">
        <w:rPr>
          <w:rFonts w:cs="Arial"/>
        </w:rPr>
        <w:t>*</w:t>
      </w:r>
      <w:r w:rsidRPr="002423BE">
        <w:rPr>
          <w:rFonts w:cs="Arial"/>
        </w:rPr>
        <w:t xml:space="preserve"> : Parcours d’accès aux métiers de l’aide à domicile par des parcours qualifiants ou de tutorat</w:t>
      </w:r>
    </w:p>
    <w:p w14:paraId="58F88E3A" w14:textId="77777777" w:rsidR="002423BE" w:rsidRPr="002423BE" w:rsidRDefault="002423BE" w:rsidP="002423BE">
      <w:pPr>
        <w:numPr>
          <w:ilvl w:val="0"/>
          <w:numId w:val="40"/>
        </w:numPr>
        <w:spacing w:before="0" w:after="120"/>
        <w:rPr>
          <w:rFonts w:cs="Arial"/>
        </w:rPr>
      </w:pPr>
      <w:r w:rsidRPr="002423BE">
        <w:rPr>
          <w:rFonts w:cs="Arial"/>
        </w:rPr>
        <w:t>Action 3.3 : Parcours d’accès aux métiers de l’aide à domicile : action de sensibilisation</w:t>
      </w:r>
    </w:p>
    <w:p w14:paraId="527535E3" w14:textId="77777777" w:rsidR="002423BE" w:rsidRPr="002423BE" w:rsidRDefault="002423BE" w:rsidP="002423BE">
      <w:pPr>
        <w:numPr>
          <w:ilvl w:val="0"/>
          <w:numId w:val="40"/>
        </w:numPr>
        <w:spacing w:before="0" w:after="120"/>
        <w:rPr>
          <w:rFonts w:cs="Arial"/>
        </w:rPr>
      </w:pPr>
      <w:r w:rsidRPr="002423BE">
        <w:rPr>
          <w:rFonts w:cs="Arial"/>
        </w:rPr>
        <w:t>Action 3.4</w:t>
      </w:r>
      <w:r w:rsidR="00D758AB">
        <w:rPr>
          <w:rFonts w:cs="Arial"/>
        </w:rPr>
        <w:t>*</w:t>
      </w:r>
      <w:r w:rsidRPr="002423BE">
        <w:rPr>
          <w:rFonts w:cs="Arial"/>
        </w:rPr>
        <w:t xml:space="preserve"> : Analyse des pratiques</w:t>
      </w:r>
    </w:p>
    <w:p w14:paraId="75A1381A" w14:textId="77777777" w:rsidR="002423BE" w:rsidRPr="002423BE" w:rsidRDefault="002423BE" w:rsidP="002423BE">
      <w:pPr>
        <w:rPr>
          <w:rFonts w:cs="Arial"/>
        </w:rPr>
      </w:pPr>
      <w:r w:rsidRPr="002423BE">
        <w:rPr>
          <w:rFonts w:cs="Arial"/>
        </w:rPr>
        <w:t xml:space="preserve">Axe 4 : SPASAD </w:t>
      </w:r>
    </w:p>
    <w:p w14:paraId="44F23A33" w14:textId="77777777" w:rsidR="002423BE" w:rsidRPr="002423BE" w:rsidRDefault="002423BE" w:rsidP="002423BE">
      <w:pPr>
        <w:numPr>
          <w:ilvl w:val="0"/>
          <w:numId w:val="40"/>
        </w:numPr>
        <w:spacing w:before="0" w:after="120"/>
        <w:rPr>
          <w:rFonts w:cs="Arial"/>
        </w:rPr>
      </w:pPr>
      <w:r w:rsidRPr="002423BE">
        <w:rPr>
          <w:rFonts w:cs="Arial"/>
        </w:rPr>
        <w:t>Action 4.1</w:t>
      </w:r>
      <w:r w:rsidR="00D758AB">
        <w:rPr>
          <w:rFonts w:cs="Arial"/>
        </w:rPr>
        <w:t>*</w:t>
      </w:r>
      <w:r w:rsidRPr="002423BE">
        <w:rPr>
          <w:rFonts w:cs="Arial"/>
        </w:rPr>
        <w:t xml:space="preserve"> : Structuration de l’offre et du service </w:t>
      </w:r>
    </w:p>
    <w:p w14:paraId="1BAFA101" w14:textId="77777777" w:rsidR="002423BE" w:rsidRPr="002423BE" w:rsidRDefault="002423BE" w:rsidP="002423BE">
      <w:pPr>
        <w:rPr>
          <w:rFonts w:cs="Arial"/>
        </w:rPr>
      </w:pPr>
      <w:r w:rsidRPr="002423BE">
        <w:rPr>
          <w:rFonts w:cs="Arial"/>
        </w:rPr>
        <w:t xml:space="preserve">Axe 5 : Accueil familial </w:t>
      </w:r>
    </w:p>
    <w:p w14:paraId="3BC05B1C" w14:textId="77777777" w:rsidR="002423BE" w:rsidRPr="002423BE" w:rsidRDefault="002423BE" w:rsidP="002423BE">
      <w:pPr>
        <w:numPr>
          <w:ilvl w:val="0"/>
          <w:numId w:val="40"/>
        </w:numPr>
        <w:spacing w:before="0" w:after="120"/>
        <w:rPr>
          <w:rFonts w:cs="Arial"/>
        </w:rPr>
      </w:pPr>
      <w:r w:rsidRPr="002423BE">
        <w:rPr>
          <w:rFonts w:cs="Arial"/>
        </w:rPr>
        <w:t xml:space="preserve">Action 5.1 : Formation initiale et continue </w:t>
      </w:r>
    </w:p>
    <w:p w14:paraId="5D742067" w14:textId="77777777" w:rsidR="002423BE" w:rsidRPr="002423BE" w:rsidRDefault="002423BE" w:rsidP="002423BE">
      <w:pPr>
        <w:rPr>
          <w:rFonts w:cs="Arial"/>
        </w:rPr>
      </w:pPr>
      <w:r w:rsidRPr="002423BE">
        <w:rPr>
          <w:rFonts w:cs="Arial"/>
        </w:rPr>
        <w:t xml:space="preserve">Axe 6 : Bénévolat favorisant le maintien du lien social </w:t>
      </w:r>
    </w:p>
    <w:p w14:paraId="4B0C0A73" w14:textId="77777777" w:rsidR="002423BE" w:rsidRPr="002423BE" w:rsidRDefault="002423BE" w:rsidP="002423BE">
      <w:pPr>
        <w:numPr>
          <w:ilvl w:val="0"/>
          <w:numId w:val="40"/>
        </w:numPr>
        <w:spacing w:before="0" w:after="120"/>
        <w:rPr>
          <w:rFonts w:cs="Arial"/>
        </w:rPr>
      </w:pPr>
      <w:r w:rsidRPr="002423BE">
        <w:rPr>
          <w:rFonts w:cs="Arial"/>
        </w:rPr>
        <w:t>Action 6.1</w:t>
      </w:r>
      <w:r w:rsidR="00D758AB">
        <w:rPr>
          <w:rFonts w:cs="Arial"/>
        </w:rPr>
        <w:t>*</w:t>
      </w:r>
      <w:r w:rsidRPr="002423BE">
        <w:rPr>
          <w:rFonts w:cs="Arial"/>
        </w:rPr>
        <w:t xml:space="preserve"> : Formation et soutien des bénévoles favorisant le lien </w:t>
      </w:r>
    </w:p>
    <w:p w14:paraId="27F9C15C" w14:textId="77777777" w:rsidR="002423BE" w:rsidRPr="002423BE" w:rsidRDefault="002423BE" w:rsidP="002423BE">
      <w:pPr>
        <w:rPr>
          <w:rFonts w:cs="Arial"/>
        </w:rPr>
      </w:pPr>
      <w:r w:rsidRPr="002423BE">
        <w:rPr>
          <w:rFonts w:cs="Arial"/>
        </w:rPr>
        <w:t>Axe 7 : Accompagnement des proches aidants en situation de personnes en situation de handicap</w:t>
      </w:r>
    </w:p>
    <w:p w14:paraId="337BA942" w14:textId="77777777" w:rsidR="002423BE" w:rsidRPr="002423BE" w:rsidRDefault="002423BE" w:rsidP="002423BE">
      <w:pPr>
        <w:numPr>
          <w:ilvl w:val="0"/>
          <w:numId w:val="40"/>
        </w:numPr>
        <w:spacing w:before="0" w:after="120"/>
        <w:rPr>
          <w:rFonts w:cs="Arial"/>
        </w:rPr>
      </w:pPr>
      <w:r w:rsidRPr="002423BE">
        <w:rPr>
          <w:rFonts w:cs="Arial"/>
        </w:rPr>
        <w:t>Action 7.1</w:t>
      </w:r>
      <w:r w:rsidR="00D758AB">
        <w:rPr>
          <w:rFonts w:cs="Arial"/>
        </w:rPr>
        <w:t>*</w:t>
      </w:r>
      <w:r w:rsidRPr="002423BE">
        <w:rPr>
          <w:rFonts w:cs="Arial"/>
        </w:rPr>
        <w:t xml:space="preserve"> : Information / Sensibilisation en présentiel ou distanciel</w:t>
      </w:r>
    </w:p>
    <w:p w14:paraId="2A1923B7" w14:textId="77777777" w:rsidR="002423BE" w:rsidRPr="002423BE" w:rsidRDefault="002423BE" w:rsidP="002423BE">
      <w:pPr>
        <w:numPr>
          <w:ilvl w:val="0"/>
          <w:numId w:val="40"/>
        </w:numPr>
        <w:spacing w:before="0" w:after="120"/>
        <w:rPr>
          <w:rFonts w:cs="Arial"/>
        </w:rPr>
      </w:pPr>
      <w:r w:rsidRPr="002423BE">
        <w:rPr>
          <w:rFonts w:cs="Arial"/>
        </w:rPr>
        <w:t>Action 7.2</w:t>
      </w:r>
      <w:r w:rsidR="00D758AB">
        <w:rPr>
          <w:rFonts w:cs="Arial"/>
        </w:rPr>
        <w:t>*</w:t>
      </w:r>
      <w:r w:rsidRPr="002423BE">
        <w:rPr>
          <w:rFonts w:cs="Arial"/>
        </w:rPr>
        <w:t xml:space="preserve"> : Soutien psychosocial individuel ponctuel en présentiel ou distanciel</w:t>
      </w:r>
    </w:p>
    <w:p w14:paraId="217BFC0C" w14:textId="77777777" w:rsidR="002423BE" w:rsidRPr="002423BE" w:rsidRDefault="002423BE" w:rsidP="002423BE">
      <w:pPr>
        <w:numPr>
          <w:ilvl w:val="0"/>
          <w:numId w:val="40"/>
        </w:numPr>
        <w:spacing w:before="0" w:after="120"/>
        <w:rPr>
          <w:rFonts w:cs="Arial"/>
        </w:rPr>
      </w:pPr>
      <w:r w:rsidRPr="002423BE">
        <w:rPr>
          <w:rFonts w:cs="Arial"/>
        </w:rPr>
        <w:t>Action 7.3</w:t>
      </w:r>
      <w:r w:rsidR="00D758AB">
        <w:rPr>
          <w:rFonts w:cs="Arial"/>
        </w:rPr>
        <w:t>*</w:t>
      </w:r>
      <w:r w:rsidRPr="002423BE">
        <w:rPr>
          <w:rFonts w:cs="Arial"/>
        </w:rPr>
        <w:t xml:space="preserve"> : Soutien psychosocial collectif en présentiel ou en distanciel</w:t>
      </w:r>
    </w:p>
    <w:p w14:paraId="2C8126A9" w14:textId="77777777" w:rsidR="002423BE" w:rsidRPr="002423BE" w:rsidRDefault="002423BE" w:rsidP="002423BE">
      <w:pPr>
        <w:numPr>
          <w:ilvl w:val="0"/>
          <w:numId w:val="40"/>
        </w:numPr>
        <w:spacing w:before="0" w:after="120"/>
        <w:rPr>
          <w:rFonts w:cs="Arial"/>
        </w:rPr>
      </w:pPr>
      <w:r w:rsidRPr="002423BE">
        <w:rPr>
          <w:rFonts w:cs="Arial"/>
        </w:rPr>
        <w:lastRenderedPageBreak/>
        <w:t>Action 7.4</w:t>
      </w:r>
      <w:r w:rsidR="00D758AB">
        <w:rPr>
          <w:rFonts w:cs="Arial"/>
        </w:rPr>
        <w:t>*</w:t>
      </w:r>
      <w:r w:rsidRPr="002423BE">
        <w:rPr>
          <w:rFonts w:cs="Arial"/>
        </w:rPr>
        <w:t xml:space="preserve"> : Formation en présentiel ou distanciel</w:t>
      </w:r>
    </w:p>
    <w:p w14:paraId="71B4F41D" w14:textId="77777777" w:rsidR="002423BE" w:rsidRPr="002423BE" w:rsidRDefault="002423BE" w:rsidP="002423BE">
      <w:pPr>
        <w:numPr>
          <w:ilvl w:val="0"/>
          <w:numId w:val="40"/>
        </w:numPr>
        <w:spacing w:before="0" w:after="120"/>
        <w:rPr>
          <w:rFonts w:cs="Arial"/>
        </w:rPr>
      </w:pPr>
      <w:r w:rsidRPr="002423BE">
        <w:rPr>
          <w:rFonts w:cs="Arial"/>
        </w:rPr>
        <w:t>Action 7.5</w:t>
      </w:r>
      <w:r w:rsidR="00D758AB">
        <w:rPr>
          <w:rFonts w:cs="Arial"/>
        </w:rPr>
        <w:t>*</w:t>
      </w:r>
      <w:r w:rsidRPr="002423BE">
        <w:rPr>
          <w:rFonts w:cs="Arial"/>
        </w:rPr>
        <w:t xml:space="preserve"> : Formation mixte proches-aidant / professionnels de l’aide et du soin</w:t>
      </w:r>
    </w:p>
    <w:p w14:paraId="4605EAC1" w14:textId="77777777" w:rsidR="002423BE" w:rsidRPr="002423BE" w:rsidRDefault="002423BE" w:rsidP="002423BE">
      <w:pPr>
        <w:rPr>
          <w:rFonts w:cs="Arial"/>
        </w:rPr>
      </w:pPr>
      <w:r w:rsidRPr="002423BE">
        <w:rPr>
          <w:rFonts w:cs="Arial"/>
        </w:rPr>
        <w:t>Axe 8 : Pilotage</w:t>
      </w:r>
    </w:p>
    <w:p w14:paraId="6C0BCF71" w14:textId="77777777" w:rsidR="002423BE" w:rsidRDefault="002423BE" w:rsidP="002423BE">
      <w:pPr>
        <w:numPr>
          <w:ilvl w:val="0"/>
          <w:numId w:val="40"/>
        </w:numPr>
        <w:spacing w:before="0" w:after="120"/>
        <w:rPr>
          <w:rFonts w:cs="Arial"/>
        </w:rPr>
      </w:pPr>
      <w:r w:rsidRPr="002423BE">
        <w:rPr>
          <w:rFonts w:cs="Arial"/>
        </w:rPr>
        <w:t>Action 8.1 : Pilotage et suivi de la convention</w:t>
      </w:r>
    </w:p>
    <w:p w14:paraId="1C222062" w14:textId="77777777" w:rsidR="00D758AB" w:rsidRPr="002423BE" w:rsidRDefault="00D758AB" w:rsidP="00D758AB">
      <w:pPr>
        <w:spacing w:before="0" w:after="120"/>
        <w:rPr>
          <w:rFonts w:cs="Arial"/>
        </w:rPr>
      </w:pPr>
    </w:p>
    <w:p w14:paraId="64410CAB" w14:textId="707F6001" w:rsidR="00D758AB" w:rsidRPr="00792756" w:rsidRDefault="00D758AB" w:rsidP="00D758AB">
      <w:pPr>
        <w:pStyle w:val="Titre2"/>
        <w:numPr>
          <w:ilvl w:val="0"/>
          <w:numId w:val="35"/>
        </w:numPr>
      </w:pPr>
      <w:bookmarkStart w:id="8" w:name="_Toc64381646"/>
      <w:r w:rsidRPr="00792756">
        <w:t>Objet de l’appel à candidature</w:t>
      </w:r>
      <w:r w:rsidR="009D1797">
        <w:t>s</w:t>
      </w:r>
      <w:bookmarkEnd w:id="8"/>
    </w:p>
    <w:p w14:paraId="2E8FD763" w14:textId="4F60E479" w:rsidR="002423BE" w:rsidRPr="002423BE" w:rsidRDefault="002423BE" w:rsidP="002423BE">
      <w:pPr>
        <w:spacing w:after="120"/>
        <w:jc w:val="both"/>
      </w:pPr>
      <w:r w:rsidRPr="002423BE">
        <w:t xml:space="preserve">Certaines </w:t>
      </w:r>
      <w:r w:rsidR="009D1797">
        <w:t xml:space="preserve">des </w:t>
      </w:r>
      <w:r w:rsidRPr="002423BE">
        <w:t xml:space="preserve">actions de la convention « Section IV » </w:t>
      </w:r>
      <w:r w:rsidR="009D1797">
        <w:t xml:space="preserve">listées </w:t>
      </w:r>
      <w:r w:rsidRPr="002423BE">
        <w:t xml:space="preserve">sont </w:t>
      </w:r>
      <w:r w:rsidR="00D758AB">
        <w:t>réservées aux SAAD sous CPOM</w:t>
      </w:r>
      <w:r w:rsidR="00A07CB1">
        <w:t>.</w:t>
      </w:r>
      <w:r w:rsidR="00D758AB">
        <w:t xml:space="preserve"> </w:t>
      </w:r>
      <w:r w:rsidR="00A07CB1">
        <w:t xml:space="preserve">Elles sont toutes </w:t>
      </w:r>
      <w:r w:rsidRPr="002423BE">
        <w:t>soumises à un Appel à Candidatures</w:t>
      </w:r>
      <w:r w:rsidR="00A07CB1">
        <w:t xml:space="preserve"> (AAC)</w:t>
      </w:r>
      <w:r w:rsidRPr="002423BE">
        <w:t xml:space="preserve"> afin de bénéficier du montant alloué ou de l’accompagnement prévu. </w:t>
      </w:r>
      <w:r w:rsidR="00D758AB">
        <w:t xml:space="preserve">Via cet AAC, </w:t>
      </w:r>
      <w:r w:rsidRPr="002423BE">
        <w:t>chaque SAAD est invité à candidater à une ou plusieurs actions qui l’intéressent</w:t>
      </w:r>
      <w:r w:rsidR="00D758AB">
        <w:t xml:space="preserve"> s</w:t>
      </w:r>
      <w:r w:rsidR="00D758AB" w:rsidRPr="002423BE">
        <w:t xml:space="preserve">elon les critères </w:t>
      </w:r>
      <w:r w:rsidR="009D1797">
        <w:t>présentés ci-après</w:t>
      </w:r>
      <w:r w:rsidR="00F23C86">
        <w:t xml:space="preserve"> et selon le calendrier de la convention</w:t>
      </w:r>
      <w:r w:rsidRPr="002423BE">
        <w:t xml:space="preserve">. </w:t>
      </w:r>
    </w:p>
    <w:p w14:paraId="5F46AD95" w14:textId="77777777" w:rsidR="002D3CE6" w:rsidRDefault="002D3CE6" w:rsidP="0018285E">
      <w:pPr>
        <w:jc w:val="both"/>
        <w:rPr>
          <w:sz w:val="22"/>
          <w:szCs w:val="22"/>
        </w:rPr>
      </w:pPr>
    </w:p>
    <w:p w14:paraId="357E04F2" w14:textId="16C0795A" w:rsidR="00E475D6" w:rsidRPr="00792756" w:rsidRDefault="00E475D6" w:rsidP="00521D94">
      <w:pPr>
        <w:pStyle w:val="Titre1"/>
      </w:pPr>
      <w:bookmarkStart w:id="9" w:name="_Toc64381647"/>
      <w:r>
        <w:t>II - L</w:t>
      </w:r>
      <w:r w:rsidRPr="00792756">
        <w:t>es principales caractéristiques de l’AAC</w:t>
      </w:r>
      <w:bookmarkEnd w:id="9"/>
    </w:p>
    <w:p w14:paraId="3E908D42" w14:textId="4A953AAF" w:rsidR="00E475D6" w:rsidRPr="009533E1" w:rsidRDefault="00E475D6" w:rsidP="00521D94">
      <w:pPr>
        <w:pStyle w:val="Titre2"/>
        <w:numPr>
          <w:ilvl w:val="0"/>
          <w:numId w:val="37"/>
        </w:numPr>
      </w:pPr>
      <w:bookmarkStart w:id="10" w:name="_Toc64381648"/>
      <w:r w:rsidRPr="009533E1">
        <w:t>En cas de signature du CPOM</w:t>
      </w:r>
      <w:bookmarkEnd w:id="10"/>
    </w:p>
    <w:p w14:paraId="4A87F28B" w14:textId="77777777" w:rsidR="000A1879" w:rsidRDefault="000A1879" w:rsidP="000A1879">
      <w:pPr>
        <w:jc w:val="both"/>
      </w:pPr>
      <w:r>
        <w:rPr>
          <w:sz w:val="22"/>
          <w:szCs w:val="22"/>
        </w:rPr>
        <w:t>L</w:t>
      </w:r>
      <w:r w:rsidR="00D758AB">
        <w:rPr>
          <w:sz w:val="22"/>
          <w:szCs w:val="22"/>
        </w:rPr>
        <w:t>es SAAD ayant</w:t>
      </w:r>
      <w:r>
        <w:rPr>
          <w:sz w:val="22"/>
          <w:szCs w:val="22"/>
        </w:rPr>
        <w:t xml:space="preserve"> ou prévoyant de signer un CPOM</w:t>
      </w:r>
      <w:r w:rsidR="00D758AB">
        <w:rPr>
          <w:sz w:val="22"/>
          <w:szCs w:val="22"/>
        </w:rPr>
        <w:t xml:space="preserve"> </w:t>
      </w:r>
      <w:r w:rsidR="00F23C86">
        <w:rPr>
          <w:sz w:val="22"/>
          <w:szCs w:val="22"/>
        </w:rPr>
        <w:t>se sont engagés</w:t>
      </w:r>
      <w:r>
        <w:rPr>
          <w:sz w:val="22"/>
          <w:szCs w:val="22"/>
        </w:rPr>
        <w:t xml:space="preserve"> </w:t>
      </w:r>
      <w:r>
        <w:t>à mener une réflexion profonde au sein de leur organisation afin de (re)valoriser leurs intervenants à domicile, quelle que soit leur ancienneté.  </w:t>
      </w:r>
    </w:p>
    <w:p w14:paraId="5C70A8F8" w14:textId="17936F7A" w:rsidR="00D749ED" w:rsidRDefault="000A1879" w:rsidP="000A1879">
      <w:pPr>
        <w:jc w:val="both"/>
      </w:pPr>
      <w:r>
        <w:t xml:space="preserve">A ce titre, le </w:t>
      </w:r>
      <w:r w:rsidR="00A07CB1">
        <w:t>Département</w:t>
      </w:r>
      <w:r>
        <w:t xml:space="preserve"> souhaite </w:t>
      </w:r>
      <w:r w:rsidR="003C14F8">
        <w:t xml:space="preserve">apporter tout son soutien pour la réalisation de cet objectif en </w:t>
      </w:r>
      <w:r w:rsidR="00F23C86">
        <w:t xml:space="preserve">leur </w:t>
      </w:r>
      <w:r w:rsidR="003C14F8">
        <w:t xml:space="preserve">donnant accès à l’ensemble des actions prévues dans la convention avec la CNSA dont : </w:t>
      </w:r>
    </w:p>
    <w:p w14:paraId="690F1034" w14:textId="77777777" w:rsidR="003C14F8" w:rsidRPr="00D749ED" w:rsidRDefault="003C14F8" w:rsidP="00D749ED">
      <w:pPr>
        <w:pStyle w:val="Paragraphedeliste"/>
        <w:numPr>
          <w:ilvl w:val="0"/>
          <w:numId w:val="41"/>
        </w:numPr>
        <w:ind w:left="426"/>
        <w:jc w:val="both"/>
      </w:pPr>
      <w:r w:rsidRPr="00D749ED">
        <w:t>L</w:t>
      </w:r>
      <w:r w:rsidR="000A1879" w:rsidRPr="00D749ED">
        <w:t xml:space="preserve">es </w:t>
      </w:r>
      <w:r w:rsidR="00344C4C">
        <w:t xml:space="preserve">2 </w:t>
      </w:r>
      <w:r w:rsidR="000A1879" w:rsidRPr="00D749ED">
        <w:t xml:space="preserve">actions </w:t>
      </w:r>
      <w:r w:rsidRPr="00D749ED">
        <w:t>exclusivement réservées aux SAAD sous CPOM :</w:t>
      </w:r>
    </w:p>
    <w:p w14:paraId="01ED7A21" w14:textId="77777777" w:rsidR="003C14F8" w:rsidRPr="00862446" w:rsidRDefault="003C14F8" w:rsidP="00862446">
      <w:pPr>
        <w:pStyle w:val="Paragraphedeliste"/>
        <w:numPr>
          <w:ilvl w:val="1"/>
          <w:numId w:val="17"/>
        </w:numPr>
        <w:ind w:left="851"/>
        <w:jc w:val="both"/>
        <w:rPr>
          <w:i/>
          <w:iCs/>
        </w:rPr>
      </w:pPr>
      <w:r w:rsidRPr="00862446">
        <w:t xml:space="preserve">Action 3.2 – Formation de </w:t>
      </w:r>
      <w:r w:rsidR="00F23C86">
        <w:t xml:space="preserve">2 à 3 </w:t>
      </w:r>
      <w:r w:rsidRPr="00862446">
        <w:t>tuteurs</w:t>
      </w:r>
      <w:r w:rsidR="00F23C86">
        <w:t xml:space="preserve"> par service</w:t>
      </w:r>
      <w:r w:rsidRPr="00862446">
        <w:t>.</w:t>
      </w:r>
      <w:r w:rsidR="00862446" w:rsidRPr="00862446">
        <w:t xml:space="preserve"> (</w:t>
      </w:r>
      <w:r w:rsidR="00862446" w:rsidRPr="00862446">
        <w:rPr>
          <w:iCs/>
        </w:rPr>
        <w:t>Chaque intervenant à domicile formé et déclaré comme « Tuteur »</w:t>
      </w:r>
      <w:r w:rsidR="00862446" w:rsidRPr="00862446">
        <w:rPr>
          <w:rStyle w:val="Accentuation"/>
          <w:i w:val="0"/>
        </w:rPr>
        <w:t xml:space="preserve"> percevra une prime du Conseil départemental de 1 200 € /an charges incluses.)</w:t>
      </w:r>
    </w:p>
    <w:p w14:paraId="0E72F24C" w14:textId="77777777" w:rsidR="003C14F8" w:rsidRDefault="003C14F8" w:rsidP="00D749ED">
      <w:pPr>
        <w:pStyle w:val="Paragraphedeliste"/>
        <w:numPr>
          <w:ilvl w:val="1"/>
          <w:numId w:val="17"/>
        </w:numPr>
        <w:ind w:left="851"/>
        <w:jc w:val="both"/>
      </w:pPr>
      <w:r>
        <w:t xml:space="preserve">Action 3.4 – Analyse de la pratique avec 2h supplémentaires par mois. </w:t>
      </w:r>
    </w:p>
    <w:p w14:paraId="6AC60AD3" w14:textId="77777777" w:rsidR="00D749ED" w:rsidRDefault="00D749ED" w:rsidP="00D749ED">
      <w:pPr>
        <w:pStyle w:val="Paragraphedeliste"/>
        <w:ind w:left="426"/>
        <w:jc w:val="both"/>
      </w:pPr>
    </w:p>
    <w:p w14:paraId="4A9A40DB" w14:textId="77777777" w:rsidR="003C14F8" w:rsidRDefault="003C14F8" w:rsidP="00D749ED">
      <w:pPr>
        <w:pStyle w:val="Paragraphedeliste"/>
        <w:numPr>
          <w:ilvl w:val="0"/>
          <w:numId w:val="17"/>
        </w:numPr>
        <w:ind w:left="426"/>
        <w:jc w:val="both"/>
      </w:pPr>
      <w:r>
        <w:t xml:space="preserve">La possibilité de candidater aux </w:t>
      </w:r>
      <w:r w:rsidR="00344C4C">
        <w:t xml:space="preserve">7 </w:t>
      </w:r>
      <w:r>
        <w:t xml:space="preserve">actions </w:t>
      </w:r>
      <w:r w:rsidRPr="003C14F8">
        <w:t>ci-dessous :</w:t>
      </w:r>
    </w:p>
    <w:p w14:paraId="1AB6E34F" w14:textId="77777777" w:rsidR="003C14F8" w:rsidRDefault="003C14F8" w:rsidP="00D749ED">
      <w:pPr>
        <w:pStyle w:val="Paragraphedeliste"/>
        <w:numPr>
          <w:ilvl w:val="1"/>
          <w:numId w:val="17"/>
        </w:numPr>
        <w:ind w:left="851" w:hanging="426"/>
        <w:jc w:val="both"/>
      </w:pPr>
      <w:r>
        <w:t>Action 1.2* – Fusion / Regroupement. Accompagnement limité à 3 dossiers. Critère : Volume d’heures financées et maturité du projet.</w:t>
      </w:r>
    </w:p>
    <w:p w14:paraId="753B07B1" w14:textId="77777777" w:rsidR="003C14F8" w:rsidRDefault="003C14F8" w:rsidP="00D749ED">
      <w:pPr>
        <w:pStyle w:val="Paragraphedeliste"/>
        <w:numPr>
          <w:ilvl w:val="1"/>
          <w:numId w:val="17"/>
        </w:numPr>
        <w:ind w:left="851" w:hanging="426"/>
        <w:jc w:val="both"/>
      </w:pPr>
      <w:r>
        <w:t xml:space="preserve">Action 1.3* – Mutualisation. Accès limité à 20 SAAD. Critère : Volume d’heures financées. </w:t>
      </w:r>
    </w:p>
    <w:p w14:paraId="74A301C4" w14:textId="77777777" w:rsidR="003C14F8" w:rsidRDefault="003C14F8" w:rsidP="00D749ED">
      <w:pPr>
        <w:pStyle w:val="Paragraphedeliste"/>
        <w:numPr>
          <w:ilvl w:val="1"/>
          <w:numId w:val="17"/>
        </w:numPr>
        <w:ind w:left="851" w:hanging="426"/>
        <w:jc w:val="both"/>
      </w:pPr>
      <w:r>
        <w:t>Action 2.1 – Télégestion. Co-financement limité à 3 projets.</w:t>
      </w:r>
    </w:p>
    <w:p w14:paraId="2C87AEC5" w14:textId="77777777" w:rsidR="003C14F8" w:rsidRDefault="003C14F8" w:rsidP="00D749ED">
      <w:pPr>
        <w:pStyle w:val="Paragraphedeliste"/>
        <w:numPr>
          <w:ilvl w:val="1"/>
          <w:numId w:val="17"/>
        </w:numPr>
        <w:ind w:left="851" w:hanging="426"/>
        <w:jc w:val="both"/>
      </w:pPr>
      <w:r>
        <w:t>Action 2.3 – Démarche qualité. Accompagnement limité à 6 dossiers. Critère : Maturité du projet.</w:t>
      </w:r>
    </w:p>
    <w:p w14:paraId="6C488B10" w14:textId="77777777" w:rsidR="003C14F8" w:rsidRDefault="003C14F8" w:rsidP="00D749ED">
      <w:pPr>
        <w:pStyle w:val="Paragraphedeliste"/>
        <w:numPr>
          <w:ilvl w:val="1"/>
          <w:numId w:val="17"/>
        </w:numPr>
        <w:ind w:left="851" w:hanging="426"/>
        <w:jc w:val="both"/>
      </w:pPr>
      <w:r>
        <w:lastRenderedPageBreak/>
        <w:t>Action 3.1* – Transformation organisationnelle des services (semi-Buurtzorg). AAC pour 3 accompagnements.</w:t>
      </w:r>
    </w:p>
    <w:p w14:paraId="360BDA4D" w14:textId="77777777" w:rsidR="00344C4C" w:rsidRDefault="00344C4C" w:rsidP="00344C4C">
      <w:pPr>
        <w:pStyle w:val="Paragraphedeliste"/>
        <w:numPr>
          <w:ilvl w:val="1"/>
          <w:numId w:val="17"/>
        </w:numPr>
        <w:ind w:left="851"/>
        <w:jc w:val="both"/>
      </w:pPr>
      <w:r>
        <w:t xml:space="preserve">Action 4.1* – Déploiement des SPASAD. Accompagnement limité à 2 projets. Critère : </w:t>
      </w:r>
      <w:r w:rsidRPr="006D6F12">
        <w:t>Structures disposant d'un SAAD et d'un SSIAD</w:t>
      </w:r>
      <w:r>
        <w:t xml:space="preserve">. A partir de 2022. </w:t>
      </w:r>
    </w:p>
    <w:p w14:paraId="7FC28E9D" w14:textId="77777777" w:rsidR="00344C4C" w:rsidRDefault="00344C4C" w:rsidP="00344C4C">
      <w:pPr>
        <w:pStyle w:val="Paragraphedeliste"/>
        <w:numPr>
          <w:ilvl w:val="1"/>
          <w:numId w:val="17"/>
        </w:numPr>
        <w:ind w:left="851"/>
        <w:jc w:val="both"/>
      </w:pPr>
      <w:r>
        <w:t>Action 7.5* – Formation mixte proche-aidants /professionnels de l’aide et du soin. Formation limitée à 15 places à partir de 2022.</w:t>
      </w:r>
    </w:p>
    <w:p w14:paraId="65E62AA6" w14:textId="77777777" w:rsidR="00E475D6" w:rsidRPr="00792756" w:rsidRDefault="00D749ED" w:rsidP="00E475D6">
      <w:pPr>
        <w:jc w:val="both"/>
        <w:rPr>
          <w:sz w:val="22"/>
          <w:szCs w:val="22"/>
        </w:rPr>
      </w:pPr>
      <w:r>
        <w:rPr>
          <w:sz w:val="22"/>
          <w:szCs w:val="22"/>
        </w:rPr>
        <w:t>Afin de collecter vos projets, u</w:t>
      </w:r>
      <w:r w:rsidR="00D758AB">
        <w:rPr>
          <w:sz w:val="22"/>
          <w:szCs w:val="22"/>
        </w:rPr>
        <w:t xml:space="preserve">n tableau d’intention sera à compléter et à retourner au Conseil départemental afin de </w:t>
      </w:r>
      <w:r w:rsidR="00A07CB1">
        <w:rPr>
          <w:sz w:val="22"/>
          <w:szCs w:val="22"/>
        </w:rPr>
        <w:t xml:space="preserve">retenir et </w:t>
      </w:r>
      <w:r w:rsidR="00D758AB">
        <w:rPr>
          <w:sz w:val="22"/>
          <w:szCs w:val="22"/>
        </w:rPr>
        <w:t xml:space="preserve">programmer </w:t>
      </w:r>
      <w:r w:rsidR="00862446">
        <w:rPr>
          <w:sz w:val="22"/>
          <w:szCs w:val="22"/>
        </w:rPr>
        <w:t>votre</w:t>
      </w:r>
      <w:r w:rsidR="00D758AB">
        <w:rPr>
          <w:sz w:val="22"/>
          <w:szCs w:val="22"/>
        </w:rPr>
        <w:t xml:space="preserve"> participation dans la mise en œuvre de ces actions. </w:t>
      </w:r>
    </w:p>
    <w:p w14:paraId="49FF07D5" w14:textId="77777777" w:rsidR="00E475D6" w:rsidRPr="00792756" w:rsidRDefault="00E475D6" w:rsidP="00E475D6">
      <w:pPr>
        <w:jc w:val="both"/>
        <w:rPr>
          <w:sz w:val="22"/>
          <w:szCs w:val="22"/>
        </w:rPr>
      </w:pPr>
    </w:p>
    <w:p w14:paraId="57DC54F0" w14:textId="6C8C3F5F" w:rsidR="00116CEF" w:rsidRDefault="00116CEF" w:rsidP="00521D94">
      <w:pPr>
        <w:pStyle w:val="Titre2"/>
        <w:numPr>
          <w:ilvl w:val="0"/>
          <w:numId w:val="37"/>
        </w:numPr>
      </w:pPr>
      <w:bookmarkStart w:id="11" w:name="_Toc64381649"/>
      <w:r w:rsidRPr="009533E1">
        <w:t xml:space="preserve">En cas de </w:t>
      </w:r>
      <w:r w:rsidR="00D749ED">
        <w:t>maintien du barème départemental</w:t>
      </w:r>
      <w:bookmarkEnd w:id="11"/>
    </w:p>
    <w:p w14:paraId="3AB35DDE" w14:textId="6A6BC81D" w:rsidR="00D749ED" w:rsidRDefault="00D749ED" w:rsidP="00D749ED">
      <w:pPr>
        <w:jc w:val="both"/>
        <w:rPr>
          <w:sz w:val="22"/>
          <w:szCs w:val="22"/>
        </w:rPr>
      </w:pPr>
      <w:r>
        <w:rPr>
          <w:sz w:val="22"/>
          <w:szCs w:val="22"/>
        </w:rPr>
        <w:t xml:space="preserve">Les SAAD préférant </w:t>
      </w:r>
      <w:r w:rsidR="00A07CB1">
        <w:rPr>
          <w:sz w:val="22"/>
          <w:szCs w:val="22"/>
        </w:rPr>
        <w:t>conserver</w:t>
      </w:r>
      <w:r>
        <w:rPr>
          <w:sz w:val="22"/>
          <w:szCs w:val="22"/>
        </w:rPr>
        <w:t xml:space="preserve"> un financement </w:t>
      </w:r>
      <w:r w:rsidR="00A07CB1">
        <w:rPr>
          <w:sz w:val="22"/>
          <w:szCs w:val="22"/>
        </w:rPr>
        <w:t xml:space="preserve">fondé </w:t>
      </w:r>
      <w:r>
        <w:rPr>
          <w:sz w:val="22"/>
          <w:szCs w:val="22"/>
        </w:rPr>
        <w:t xml:space="preserve">sur le barème départemental n’auront accès </w:t>
      </w:r>
      <w:r w:rsidR="00A07CB1">
        <w:rPr>
          <w:sz w:val="22"/>
          <w:szCs w:val="22"/>
        </w:rPr>
        <w:t xml:space="preserve">qu’à certaines </w:t>
      </w:r>
      <w:r>
        <w:rPr>
          <w:sz w:val="22"/>
          <w:szCs w:val="22"/>
        </w:rPr>
        <w:t xml:space="preserve">actions de la convention Section IV. </w:t>
      </w:r>
    </w:p>
    <w:p w14:paraId="0E24EFF5" w14:textId="77777777" w:rsidR="00344C4C" w:rsidRDefault="00D749ED" w:rsidP="00344C4C">
      <w:pPr>
        <w:jc w:val="both"/>
        <w:rPr>
          <w:sz w:val="22"/>
          <w:szCs w:val="22"/>
        </w:rPr>
      </w:pPr>
      <w:r>
        <w:rPr>
          <w:sz w:val="22"/>
          <w:szCs w:val="22"/>
        </w:rPr>
        <w:t xml:space="preserve">Ces actions ont pour </w:t>
      </w:r>
      <w:r w:rsidR="00EB0E02">
        <w:rPr>
          <w:sz w:val="22"/>
          <w:szCs w:val="22"/>
        </w:rPr>
        <w:t xml:space="preserve">principal </w:t>
      </w:r>
      <w:r>
        <w:rPr>
          <w:sz w:val="22"/>
          <w:szCs w:val="22"/>
        </w:rPr>
        <w:t>objectif de garantir la pérennité des structures en les accompagnant dans la réflexion de fusion/mutualisation de moyens</w:t>
      </w:r>
      <w:r w:rsidR="00344C4C">
        <w:rPr>
          <w:sz w:val="22"/>
          <w:szCs w:val="22"/>
        </w:rPr>
        <w:t xml:space="preserve"> et de les soutenir sur l’attractivité du métier d’aide à domicile</w:t>
      </w:r>
      <w:r>
        <w:rPr>
          <w:sz w:val="22"/>
          <w:szCs w:val="22"/>
        </w:rPr>
        <w:t xml:space="preserve">. </w:t>
      </w:r>
    </w:p>
    <w:p w14:paraId="3A164978" w14:textId="77777777" w:rsidR="00344C4C" w:rsidRDefault="00344C4C" w:rsidP="00344C4C">
      <w:pPr>
        <w:jc w:val="both"/>
      </w:pPr>
      <w:r>
        <w:rPr>
          <w:sz w:val="22"/>
          <w:szCs w:val="22"/>
        </w:rPr>
        <w:t>Les SAAD hors CPOM ont la possibilité</w:t>
      </w:r>
      <w:r w:rsidR="00D749ED">
        <w:t xml:space="preserve"> de candidater aux </w:t>
      </w:r>
      <w:r>
        <w:t xml:space="preserve">4 </w:t>
      </w:r>
      <w:r w:rsidR="00D749ED">
        <w:t xml:space="preserve">actions </w:t>
      </w:r>
      <w:r w:rsidR="00D749ED" w:rsidRPr="003C14F8">
        <w:t>ci-dessous :</w:t>
      </w:r>
    </w:p>
    <w:p w14:paraId="040D54AB" w14:textId="77777777" w:rsidR="00344C4C" w:rsidRDefault="00344C4C" w:rsidP="00344C4C">
      <w:pPr>
        <w:pStyle w:val="Paragraphedeliste"/>
        <w:numPr>
          <w:ilvl w:val="1"/>
          <w:numId w:val="17"/>
        </w:numPr>
        <w:ind w:left="851"/>
        <w:jc w:val="both"/>
      </w:pPr>
      <w:r>
        <w:t>Action 1.2* – Fusion / Regroupement. Accompagnement limité à 3 dossiers. Critère : Volume d’heures financées et maturité du projet.</w:t>
      </w:r>
    </w:p>
    <w:p w14:paraId="0E75CFF5" w14:textId="77777777" w:rsidR="00344C4C" w:rsidRDefault="00344C4C" w:rsidP="00344C4C">
      <w:pPr>
        <w:pStyle w:val="Paragraphedeliste"/>
        <w:numPr>
          <w:ilvl w:val="1"/>
          <w:numId w:val="17"/>
        </w:numPr>
        <w:ind w:left="851"/>
        <w:jc w:val="both"/>
      </w:pPr>
      <w:r>
        <w:t xml:space="preserve">Action 1.3* – Mutualisation. Accès limité à 20 SAAD. Critère : Volume d’heures financées. </w:t>
      </w:r>
    </w:p>
    <w:p w14:paraId="58B7A772" w14:textId="77777777" w:rsidR="00344C4C" w:rsidRDefault="00344C4C" w:rsidP="00344C4C">
      <w:pPr>
        <w:pStyle w:val="Paragraphedeliste"/>
        <w:numPr>
          <w:ilvl w:val="1"/>
          <w:numId w:val="17"/>
        </w:numPr>
        <w:ind w:left="851"/>
        <w:jc w:val="both"/>
      </w:pPr>
      <w:r>
        <w:t xml:space="preserve">Action 4.1* – Déploiement des SPASAD. Accompagnement limité à 2 projets. Critère : </w:t>
      </w:r>
      <w:r w:rsidRPr="006D6F12">
        <w:t>Structures disposant d'un SAAD et d'un SSIAD</w:t>
      </w:r>
      <w:r>
        <w:t xml:space="preserve">. A partir de 2022. </w:t>
      </w:r>
    </w:p>
    <w:p w14:paraId="189F9828" w14:textId="77777777" w:rsidR="00344C4C" w:rsidRDefault="00344C4C" w:rsidP="00344C4C">
      <w:pPr>
        <w:pStyle w:val="Paragraphedeliste"/>
        <w:numPr>
          <w:ilvl w:val="1"/>
          <w:numId w:val="17"/>
        </w:numPr>
        <w:ind w:left="851"/>
        <w:jc w:val="both"/>
      </w:pPr>
      <w:r>
        <w:t>Action 7.5* – Formation mixte proche-aidants /professionnels de l’aide et du soin. Formation limitée à 15 places à partir de 2022.</w:t>
      </w:r>
    </w:p>
    <w:p w14:paraId="3D9D04E8" w14:textId="77777777" w:rsidR="00862446" w:rsidRPr="00EB4E1C" w:rsidRDefault="00862446" w:rsidP="00862446">
      <w:pPr>
        <w:jc w:val="both"/>
        <w:rPr>
          <w:sz w:val="22"/>
          <w:szCs w:val="22"/>
        </w:rPr>
      </w:pPr>
      <w:r w:rsidRPr="00EB4E1C">
        <w:rPr>
          <w:sz w:val="22"/>
          <w:szCs w:val="22"/>
        </w:rPr>
        <w:t>Afin de collecter vos projets, un tableau d’intention sera à compléter et à retourner au Conseil départemental afin de</w:t>
      </w:r>
      <w:r w:rsidR="00A07CB1" w:rsidRPr="00EB4E1C">
        <w:rPr>
          <w:sz w:val="22"/>
          <w:szCs w:val="22"/>
        </w:rPr>
        <w:t xml:space="preserve"> retenir et</w:t>
      </w:r>
      <w:r w:rsidRPr="00EB4E1C">
        <w:rPr>
          <w:sz w:val="22"/>
          <w:szCs w:val="22"/>
        </w:rPr>
        <w:t xml:space="preserve"> programmer votre participation dans la mise en œuvre de ces actions. </w:t>
      </w:r>
    </w:p>
    <w:p w14:paraId="4BD211F8" w14:textId="77777777" w:rsidR="009B5A8C" w:rsidRPr="00EB4E1C" w:rsidRDefault="009B5A8C" w:rsidP="00EB7E18">
      <w:pPr>
        <w:rPr>
          <w:sz w:val="22"/>
          <w:szCs w:val="22"/>
        </w:rPr>
      </w:pPr>
    </w:p>
    <w:p w14:paraId="55084131" w14:textId="43B63AD4" w:rsidR="009B5A8C" w:rsidRPr="00344C4C" w:rsidRDefault="00344C4C" w:rsidP="00344C4C">
      <w:pPr>
        <w:pStyle w:val="Titre2"/>
        <w:numPr>
          <w:ilvl w:val="0"/>
          <w:numId w:val="37"/>
        </w:numPr>
      </w:pPr>
      <w:bookmarkStart w:id="12" w:name="_Toc64381650"/>
      <w:r>
        <w:t>Les modalités d’accompagnement et de prise en charge</w:t>
      </w:r>
      <w:r w:rsidR="009D1797">
        <w:t xml:space="preserve"> dans le cadre de la « Section IV »</w:t>
      </w:r>
      <w:bookmarkEnd w:id="12"/>
    </w:p>
    <w:p w14:paraId="38B9D66F" w14:textId="3C512D8B" w:rsidR="00344C4C" w:rsidRPr="00EB4E1C" w:rsidRDefault="00344C4C" w:rsidP="00116CEF">
      <w:pPr>
        <w:rPr>
          <w:sz w:val="22"/>
          <w:szCs w:val="22"/>
        </w:rPr>
      </w:pPr>
      <w:r w:rsidRPr="00EB4E1C">
        <w:rPr>
          <w:sz w:val="22"/>
          <w:szCs w:val="22"/>
        </w:rPr>
        <w:t xml:space="preserve">En signant la convention </w:t>
      </w:r>
      <w:r w:rsidR="009D1797" w:rsidRPr="00EB4E1C">
        <w:rPr>
          <w:sz w:val="22"/>
          <w:szCs w:val="22"/>
        </w:rPr>
        <w:t>« </w:t>
      </w:r>
      <w:r w:rsidRPr="00EB4E1C">
        <w:rPr>
          <w:sz w:val="22"/>
          <w:szCs w:val="22"/>
        </w:rPr>
        <w:t>Section IV</w:t>
      </w:r>
      <w:r w:rsidR="009D1797" w:rsidRPr="00EB4E1C">
        <w:rPr>
          <w:sz w:val="22"/>
          <w:szCs w:val="22"/>
        </w:rPr>
        <w:t> »</w:t>
      </w:r>
      <w:r w:rsidRPr="00EB4E1C">
        <w:rPr>
          <w:sz w:val="22"/>
          <w:szCs w:val="22"/>
        </w:rPr>
        <w:t xml:space="preserve"> avec la CNSA, le</w:t>
      </w:r>
      <w:r w:rsidR="00EB7E18" w:rsidRPr="00EB4E1C">
        <w:rPr>
          <w:sz w:val="22"/>
          <w:szCs w:val="22"/>
        </w:rPr>
        <w:t xml:space="preserve"> </w:t>
      </w:r>
      <w:r w:rsidR="00A07CB1" w:rsidRPr="00EB4E1C">
        <w:rPr>
          <w:sz w:val="22"/>
          <w:szCs w:val="22"/>
        </w:rPr>
        <w:t>Département</w:t>
      </w:r>
      <w:r w:rsidR="00EB7E18" w:rsidRPr="00EB4E1C">
        <w:rPr>
          <w:sz w:val="22"/>
          <w:szCs w:val="22"/>
        </w:rPr>
        <w:t xml:space="preserve"> </w:t>
      </w:r>
      <w:r w:rsidRPr="00EB4E1C">
        <w:rPr>
          <w:sz w:val="22"/>
          <w:szCs w:val="22"/>
        </w:rPr>
        <w:t xml:space="preserve">prend un engagement fort </w:t>
      </w:r>
      <w:r w:rsidR="00A07CB1" w:rsidRPr="00EB4E1C">
        <w:rPr>
          <w:sz w:val="22"/>
          <w:szCs w:val="22"/>
        </w:rPr>
        <w:t>en faveur de</w:t>
      </w:r>
      <w:r w:rsidRPr="00EB4E1C">
        <w:rPr>
          <w:sz w:val="22"/>
          <w:szCs w:val="22"/>
        </w:rPr>
        <w:t xml:space="preserve"> l’accompagnement à domicile des personnes vulnérables sur son territoire. </w:t>
      </w:r>
    </w:p>
    <w:p w14:paraId="4C642DCD" w14:textId="7E9B86CF" w:rsidR="00344C4C" w:rsidRPr="00EB4E1C" w:rsidRDefault="00344C4C" w:rsidP="00116CEF">
      <w:pPr>
        <w:rPr>
          <w:sz w:val="22"/>
          <w:szCs w:val="22"/>
        </w:rPr>
      </w:pPr>
      <w:r w:rsidRPr="00EB4E1C">
        <w:rPr>
          <w:sz w:val="22"/>
          <w:szCs w:val="22"/>
        </w:rPr>
        <w:t xml:space="preserve">A ce titre, le Département se positionne en chef </w:t>
      </w:r>
      <w:r w:rsidR="00A07CB1" w:rsidRPr="00EB4E1C">
        <w:rPr>
          <w:sz w:val="22"/>
          <w:szCs w:val="22"/>
        </w:rPr>
        <w:t xml:space="preserve">de file </w:t>
      </w:r>
      <w:r w:rsidRPr="00EB4E1C">
        <w:rPr>
          <w:sz w:val="22"/>
          <w:szCs w:val="22"/>
        </w:rPr>
        <w:t xml:space="preserve">pour adapter l’offre actuelle aux besoins d’aujourd’hui et de demain. </w:t>
      </w:r>
      <w:r w:rsidR="00EB0E02" w:rsidRPr="00EB4E1C">
        <w:rPr>
          <w:sz w:val="22"/>
          <w:szCs w:val="22"/>
        </w:rPr>
        <w:t xml:space="preserve">Ainsi, le financement et/ou la prise en charge des actions validées par la CNSA </w:t>
      </w:r>
      <w:r w:rsidR="00A07CB1" w:rsidRPr="00EB4E1C">
        <w:rPr>
          <w:sz w:val="22"/>
          <w:szCs w:val="22"/>
        </w:rPr>
        <w:t>s’effectuera</w:t>
      </w:r>
      <w:r w:rsidR="00EB0E02" w:rsidRPr="00EB4E1C">
        <w:rPr>
          <w:sz w:val="22"/>
          <w:szCs w:val="22"/>
        </w:rPr>
        <w:t xml:space="preserve"> comme suit : </w:t>
      </w:r>
    </w:p>
    <w:p w14:paraId="3A3DE445" w14:textId="2D8481BB" w:rsidR="00EB0E02" w:rsidRDefault="00A07CB1" w:rsidP="00EB0E02">
      <w:pPr>
        <w:pStyle w:val="Paragraphedeliste"/>
        <w:numPr>
          <w:ilvl w:val="0"/>
          <w:numId w:val="17"/>
        </w:numPr>
      </w:pPr>
      <w:r>
        <w:lastRenderedPageBreak/>
        <w:t>l</w:t>
      </w:r>
      <w:r w:rsidR="00EB0E02">
        <w:t xml:space="preserve">es actions relevant d’une mission de coordination ou d’ingénierie sur le territoire seront réalisées par un agent du </w:t>
      </w:r>
      <w:r>
        <w:t>Département</w:t>
      </w:r>
      <w:r w:rsidR="00EB0E02">
        <w:t xml:space="preserve"> selon les modalités annoncées dans la convention</w:t>
      </w:r>
      <w:r>
        <w:t> ;</w:t>
      </w:r>
    </w:p>
    <w:p w14:paraId="736AF9E3" w14:textId="3460B3A4" w:rsidR="00862446" w:rsidRDefault="00A07CB1" w:rsidP="00862446">
      <w:pPr>
        <w:pStyle w:val="Paragraphedeliste"/>
        <w:numPr>
          <w:ilvl w:val="0"/>
          <w:numId w:val="17"/>
        </w:numPr>
      </w:pPr>
      <w:r>
        <w:t>l</w:t>
      </w:r>
      <w:r w:rsidR="00344C4C">
        <w:t>es actions relevant d’un accompagnement extérieur</w:t>
      </w:r>
      <w:r w:rsidR="00862446">
        <w:t xml:space="preserve"> (</w:t>
      </w:r>
      <w:r>
        <w:t>marquées « </w:t>
      </w:r>
      <w:r w:rsidR="00862446">
        <w:t>*</w:t>
      </w:r>
      <w:r>
        <w:t> » dans la liste</w:t>
      </w:r>
      <w:r w:rsidR="00862446">
        <w:t>)</w:t>
      </w:r>
      <w:r w:rsidR="00344C4C">
        <w:t xml:space="preserve"> </w:t>
      </w:r>
      <w:r>
        <w:t xml:space="preserve">nécessiteront de passer </w:t>
      </w:r>
      <w:r w:rsidR="00344C4C">
        <w:t xml:space="preserve">un marché public </w:t>
      </w:r>
      <w:r w:rsidR="00862446">
        <w:t xml:space="preserve">et seront financées directement par le </w:t>
      </w:r>
      <w:r>
        <w:t>Département ;</w:t>
      </w:r>
    </w:p>
    <w:p w14:paraId="6A017CF6" w14:textId="061B2FB6" w:rsidR="00862446" w:rsidRDefault="00A07CB1" w:rsidP="00862446">
      <w:pPr>
        <w:pStyle w:val="Paragraphedeliste"/>
        <w:numPr>
          <w:ilvl w:val="0"/>
          <w:numId w:val="17"/>
        </w:numPr>
      </w:pPr>
      <w:r>
        <w:t>l</w:t>
      </w:r>
      <w:r w:rsidR="00862446">
        <w:t xml:space="preserve">es actions relevant d’une prise en charge des frais avancés par les SAAD seront remboursées aux SAAD concernés sur présentation de factures. </w:t>
      </w:r>
    </w:p>
    <w:p w14:paraId="5623E12D" w14:textId="77777777" w:rsidR="00862446" w:rsidRDefault="00862446" w:rsidP="00862446">
      <w:pPr>
        <w:jc w:val="both"/>
        <w:rPr>
          <w:sz w:val="22"/>
          <w:szCs w:val="22"/>
        </w:rPr>
      </w:pPr>
      <w:r>
        <w:t xml:space="preserve">Par ailleurs, </w:t>
      </w:r>
      <w:r>
        <w:rPr>
          <w:sz w:val="22"/>
          <w:szCs w:val="22"/>
        </w:rPr>
        <w:t xml:space="preserve">toutes les formations proposées dans la « Section IV » prévoient : </w:t>
      </w:r>
    </w:p>
    <w:p w14:paraId="39826632" w14:textId="2333BE61" w:rsidR="00862446" w:rsidRDefault="00A07CB1" w:rsidP="00862446">
      <w:pPr>
        <w:pStyle w:val="Paragraphedeliste"/>
        <w:numPr>
          <w:ilvl w:val="0"/>
          <w:numId w:val="20"/>
        </w:numPr>
        <w:ind w:left="709"/>
        <w:jc w:val="both"/>
      </w:pPr>
      <w:r>
        <w:t>l</w:t>
      </w:r>
      <w:r w:rsidR="00862446">
        <w:t>a prise en charge du coût pédagogique de la formation</w:t>
      </w:r>
      <w:r>
        <w:t> ;</w:t>
      </w:r>
    </w:p>
    <w:p w14:paraId="5A9766C0" w14:textId="6940E8B9" w:rsidR="00862446" w:rsidRDefault="00A07CB1" w:rsidP="00862446">
      <w:pPr>
        <w:pStyle w:val="Paragraphedeliste"/>
        <w:numPr>
          <w:ilvl w:val="0"/>
          <w:numId w:val="20"/>
        </w:numPr>
        <w:ind w:left="709"/>
        <w:jc w:val="both"/>
      </w:pPr>
      <w:r>
        <w:t>u</w:t>
      </w:r>
      <w:r w:rsidR="00862446" w:rsidRPr="00CF6A11">
        <w:t>n forfait d</w:t>
      </w:r>
      <w:r w:rsidR="00862446">
        <w:t>’indemnisation d</w:t>
      </w:r>
      <w:r w:rsidR="00862446" w:rsidRPr="00CF6A11">
        <w:t xml:space="preserve">e 14 € </w:t>
      </w:r>
      <w:r w:rsidR="00862446">
        <w:t xml:space="preserve">TTC </w:t>
      </w:r>
      <w:r w:rsidR="00862446" w:rsidRPr="00CF6A11">
        <w:t xml:space="preserve">de l’heure pour les Aides à Domicile et </w:t>
      </w:r>
      <w:r w:rsidR="00862446">
        <w:t xml:space="preserve">de </w:t>
      </w:r>
      <w:r w:rsidR="00862446" w:rsidRPr="00CF6A11">
        <w:t>17 €</w:t>
      </w:r>
      <w:r w:rsidR="00862446">
        <w:t xml:space="preserve"> TTC</w:t>
      </w:r>
      <w:r w:rsidR="00862446" w:rsidRPr="00CF6A11">
        <w:t xml:space="preserve"> de l’heure pour les Auxiliaires de Vie </w:t>
      </w:r>
      <w:r w:rsidR="00862446">
        <w:t>en formation</w:t>
      </w:r>
      <w:r>
        <w:t> ;</w:t>
      </w:r>
      <w:r w:rsidR="00862446">
        <w:t xml:space="preserve"> </w:t>
      </w:r>
      <w:r>
        <w:t>e</w:t>
      </w:r>
      <w:r w:rsidR="00862446">
        <w:t xml:space="preserve">n revanche, aucune indemnisation ne sera financée pour le personnel encadrant participant aux formations ou </w:t>
      </w:r>
      <w:r w:rsidR="00EB0E02">
        <w:t xml:space="preserve">aux </w:t>
      </w:r>
      <w:r w:rsidR="00862446">
        <w:t>groupes de travail</w:t>
      </w:r>
      <w:r>
        <w:t> ;</w:t>
      </w:r>
    </w:p>
    <w:p w14:paraId="7D4DC4BD" w14:textId="743957A1" w:rsidR="00862446" w:rsidRPr="00CF6A11" w:rsidRDefault="00A07CB1" w:rsidP="00862446">
      <w:pPr>
        <w:pStyle w:val="Paragraphedeliste"/>
        <w:numPr>
          <w:ilvl w:val="0"/>
          <w:numId w:val="20"/>
        </w:numPr>
        <w:ind w:left="709"/>
        <w:jc w:val="both"/>
      </w:pPr>
      <w:r>
        <w:t>l</w:t>
      </w:r>
      <w:r w:rsidR="00862446">
        <w:t>a prise en charge des temps d’accompagnement</w:t>
      </w:r>
      <w:r w:rsidR="00862446" w:rsidRPr="00CF6A11">
        <w:t xml:space="preserve"> pour chaque tuteur à hauteur de 14 h en intervention et 7 h en bilatérale personne tutorée/tuteur sur la base horaire de 15 € </w:t>
      </w:r>
      <w:r w:rsidR="00862446">
        <w:t xml:space="preserve">TTC </w:t>
      </w:r>
      <w:r w:rsidR="00862446" w:rsidRPr="00CF6A11">
        <w:t>de l’heure</w:t>
      </w:r>
      <w:r>
        <w:t>.</w:t>
      </w:r>
    </w:p>
    <w:p w14:paraId="2B818391" w14:textId="77777777" w:rsidR="00293E5A" w:rsidRPr="00792756" w:rsidRDefault="00293E5A" w:rsidP="00862446">
      <w:pPr>
        <w:spacing w:after="120"/>
        <w:jc w:val="both"/>
      </w:pPr>
    </w:p>
    <w:p w14:paraId="22A123B9" w14:textId="50F46886" w:rsidR="00293E5A" w:rsidRPr="00521D94" w:rsidRDefault="00293E5A" w:rsidP="00521D94">
      <w:pPr>
        <w:pStyle w:val="Titre1"/>
      </w:pPr>
      <w:bookmarkStart w:id="13" w:name="_Toc64381651"/>
      <w:r w:rsidRPr="00521D94">
        <w:t>II</w:t>
      </w:r>
      <w:r w:rsidR="00E475D6" w:rsidRPr="00521D94">
        <w:t>I</w:t>
      </w:r>
      <w:r w:rsidRPr="00521D94">
        <w:t xml:space="preserve"> - Les structures éligibles</w:t>
      </w:r>
      <w:bookmarkEnd w:id="13"/>
    </w:p>
    <w:p w14:paraId="1AE44614" w14:textId="3CCD4A13" w:rsidR="00293E5A" w:rsidRPr="00792756" w:rsidRDefault="00293E5A" w:rsidP="00293E5A">
      <w:pPr>
        <w:jc w:val="both"/>
        <w:rPr>
          <w:sz w:val="22"/>
          <w:szCs w:val="22"/>
        </w:rPr>
      </w:pPr>
      <w:r w:rsidRPr="00792756">
        <w:rPr>
          <w:sz w:val="22"/>
          <w:szCs w:val="22"/>
        </w:rPr>
        <w:t xml:space="preserve">Est éligible tout </w:t>
      </w:r>
      <w:r w:rsidR="00A07CB1">
        <w:rPr>
          <w:sz w:val="22"/>
          <w:szCs w:val="22"/>
        </w:rPr>
        <w:t>SAAD</w:t>
      </w:r>
      <w:r w:rsidRPr="00792756">
        <w:rPr>
          <w:sz w:val="22"/>
          <w:szCs w:val="22"/>
        </w:rPr>
        <w:t xml:space="preserve"> prestataire relevant des 6° et 7° du I de l’article L. 312-1 du code de l’action sociale et des familles et ré</w:t>
      </w:r>
      <w:r w:rsidR="00EB0E02">
        <w:rPr>
          <w:sz w:val="22"/>
          <w:szCs w:val="22"/>
        </w:rPr>
        <w:t>pondant aux critères suivants :</w:t>
      </w:r>
    </w:p>
    <w:p w14:paraId="426126E3" w14:textId="463FF834" w:rsidR="00293E5A" w:rsidRPr="00EB7E18" w:rsidRDefault="00A07CB1" w:rsidP="00CC2161">
      <w:pPr>
        <w:pStyle w:val="Default"/>
        <w:numPr>
          <w:ilvl w:val="0"/>
          <w:numId w:val="2"/>
        </w:numPr>
        <w:spacing w:after="18"/>
        <w:jc w:val="both"/>
        <w:rPr>
          <w:rFonts w:asciiTheme="minorHAnsi" w:hAnsiTheme="minorHAnsi"/>
          <w:color w:val="auto"/>
          <w:sz w:val="22"/>
          <w:szCs w:val="22"/>
        </w:rPr>
      </w:pPr>
      <w:r>
        <w:rPr>
          <w:rFonts w:asciiTheme="minorHAnsi" w:hAnsiTheme="minorHAnsi"/>
          <w:color w:val="auto"/>
          <w:sz w:val="22"/>
          <w:szCs w:val="22"/>
        </w:rPr>
        <w:t>ê</w:t>
      </w:r>
      <w:r w:rsidR="00293E5A" w:rsidRPr="00792756">
        <w:rPr>
          <w:rFonts w:asciiTheme="minorHAnsi" w:hAnsiTheme="minorHAnsi"/>
          <w:color w:val="auto"/>
          <w:sz w:val="22"/>
          <w:szCs w:val="22"/>
        </w:rPr>
        <w:t>tre autorisé sur le territoire du Maine-et-</w:t>
      </w:r>
      <w:r w:rsidR="00293E5A" w:rsidRPr="00EB7E18">
        <w:rPr>
          <w:rFonts w:asciiTheme="minorHAnsi" w:hAnsiTheme="minorHAnsi"/>
          <w:color w:val="auto"/>
          <w:sz w:val="22"/>
          <w:szCs w:val="22"/>
        </w:rPr>
        <w:t>Loire depuis plus de 3 ans ;</w:t>
      </w:r>
      <w:r w:rsidR="00293E5A" w:rsidRPr="00EB7E18">
        <w:rPr>
          <w:rFonts w:asciiTheme="minorHAnsi" w:hAnsiTheme="minorHAnsi"/>
          <w:b/>
          <w:bCs/>
          <w:color w:val="auto"/>
          <w:sz w:val="22"/>
          <w:szCs w:val="22"/>
        </w:rPr>
        <w:t xml:space="preserve"> </w:t>
      </w:r>
    </w:p>
    <w:p w14:paraId="241DA018" w14:textId="4695364D" w:rsidR="00293E5A" w:rsidRPr="00792756" w:rsidRDefault="00A07CB1" w:rsidP="00CC2161">
      <w:pPr>
        <w:pStyle w:val="Default"/>
        <w:numPr>
          <w:ilvl w:val="0"/>
          <w:numId w:val="2"/>
        </w:numPr>
        <w:spacing w:after="18"/>
        <w:jc w:val="both"/>
        <w:rPr>
          <w:rFonts w:asciiTheme="minorHAnsi" w:hAnsiTheme="minorHAnsi"/>
          <w:color w:val="auto"/>
          <w:sz w:val="22"/>
          <w:szCs w:val="22"/>
        </w:rPr>
      </w:pPr>
      <w:r>
        <w:rPr>
          <w:rFonts w:asciiTheme="minorHAnsi" w:hAnsiTheme="minorHAnsi"/>
          <w:color w:val="auto"/>
          <w:sz w:val="22"/>
          <w:szCs w:val="22"/>
        </w:rPr>
        <w:t>n</w:t>
      </w:r>
      <w:r w:rsidR="00293E5A" w:rsidRPr="00792756">
        <w:rPr>
          <w:rFonts w:asciiTheme="minorHAnsi" w:hAnsiTheme="minorHAnsi"/>
          <w:color w:val="auto"/>
          <w:sz w:val="22"/>
          <w:szCs w:val="22"/>
        </w:rPr>
        <w:t>e pas être dans une procédure de redressement judiciaire ou de dépôt de bilan ;</w:t>
      </w:r>
    </w:p>
    <w:p w14:paraId="1F937317" w14:textId="12573185" w:rsidR="00293E5A" w:rsidRPr="00792756" w:rsidRDefault="00A07CB1" w:rsidP="00CC2161">
      <w:pPr>
        <w:pStyle w:val="Default"/>
        <w:numPr>
          <w:ilvl w:val="0"/>
          <w:numId w:val="2"/>
        </w:numPr>
        <w:spacing w:after="18"/>
        <w:jc w:val="both"/>
        <w:rPr>
          <w:rFonts w:asciiTheme="minorHAnsi" w:hAnsiTheme="minorHAnsi"/>
          <w:color w:val="auto"/>
          <w:sz w:val="22"/>
          <w:szCs w:val="22"/>
        </w:rPr>
      </w:pPr>
      <w:r>
        <w:rPr>
          <w:rFonts w:asciiTheme="minorHAnsi" w:hAnsiTheme="minorHAnsi"/>
          <w:color w:val="auto"/>
          <w:sz w:val="22"/>
          <w:szCs w:val="22"/>
        </w:rPr>
        <w:t>ê</w:t>
      </w:r>
      <w:r w:rsidR="00293E5A" w:rsidRPr="00792756">
        <w:rPr>
          <w:rFonts w:asciiTheme="minorHAnsi" w:hAnsiTheme="minorHAnsi"/>
          <w:color w:val="auto"/>
          <w:sz w:val="22"/>
          <w:szCs w:val="22"/>
        </w:rPr>
        <w:t xml:space="preserve">tre à jour </w:t>
      </w:r>
      <w:r w:rsidR="004F4B63">
        <w:rPr>
          <w:rFonts w:asciiTheme="minorHAnsi" w:hAnsiTheme="minorHAnsi"/>
          <w:color w:val="auto"/>
          <w:sz w:val="22"/>
          <w:szCs w:val="22"/>
        </w:rPr>
        <w:t xml:space="preserve">au 31 Décembre 2020 de </w:t>
      </w:r>
      <w:r w:rsidR="00293E5A" w:rsidRPr="00792756">
        <w:rPr>
          <w:rFonts w:asciiTheme="minorHAnsi" w:hAnsiTheme="minorHAnsi"/>
          <w:color w:val="auto"/>
          <w:sz w:val="22"/>
          <w:szCs w:val="22"/>
        </w:rPr>
        <w:t xml:space="preserve">ses obligations déclaratives fiscales et sociales ou être engagé dans un processus de régularisation de ses paiements ; </w:t>
      </w:r>
    </w:p>
    <w:p w14:paraId="76B2FFEF" w14:textId="6A25FA87" w:rsidR="00293E5A" w:rsidRPr="008749F4" w:rsidRDefault="00A07CB1" w:rsidP="00CC2161">
      <w:pPr>
        <w:pStyle w:val="Default"/>
        <w:numPr>
          <w:ilvl w:val="0"/>
          <w:numId w:val="2"/>
        </w:numPr>
        <w:spacing w:after="18"/>
        <w:jc w:val="both"/>
        <w:rPr>
          <w:rFonts w:asciiTheme="minorHAnsi" w:hAnsiTheme="minorHAnsi"/>
          <w:color w:val="auto"/>
          <w:sz w:val="22"/>
          <w:szCs w:val="22"/>
        </w:rPr>
      </w:pPr>
      <w:r>
        <w:rPr>
          <w:rFonts w:asciiTheme="minorHAnsi" w:hAnsiTheme="minorHAnsi"/>
          <w:color w:val="auto"/>
          <w:sz w:val="22"/>
          <w:szCs w:val="22"/>
        </w:rPr>
        <w:t>a</w:t>
      </w:r>
      <w:r w:rsidR="00293E5A" w:rsidRPr="008749F4">
        <w:rPr>
          <w:rFonts w:asciiTheme="minorHAnsi" w:hAnsiTheme="minorHAnsi"/>
          <w:color w:val="auto"/>
          <w:sz w:val="22"/>
          <w:szCs w:val="22"/>
        </w:rPr>
        <w:t xml:space="preserve">ssurer des prestations </w:t>
      </w:r>
      <w:r w:rsidR="009D1797" w:rsidRPr="008749F4">
        <w:rPr>
          <w:rFonts w:asciiTheme="minorHAnsi" w:hAnsiTheme="minorHAnsi"/>
          <w:color w:val="auto"/>
          <w:sz w:val="22"/>
          <w:szCs w:val="22"/>
        </w:rPr>
        <w:t>en mode prestataire</w:t>
      </w:r>
      <w:r w:rsidR="009D1797">
        <w:rPr>
          <w:rFonts w:asciiTheme="minorHAnsi" w:hAnsiTheme="minorHAnsi"/>
          <w:color w:val="auto"/>
          <w:sz w:val="22"/>
          <w:szCs w:val="22"/>
        </w:rPr>
        <w:t> </w:t>
      </w:r>
      <w:r w:rsidR="00293E5A" w:rsidRPr="008749F4">
        <w:rPr>
          <w:rFonts w:asciiTheme="minorHAnsi" w:hAnsiTheme="minorHAnsi"/>
          <w:color w:val="auto"/>
          <w:sz w:val="22"/>
          <w:szCs w:val="22"/>
        </w:rPr>
        <w:t xml:space="preserve">auprès des publics visés aux 6° et 7° du I de l'article L. 312-1 du code de l'action sociale et des familles, financées au titre de l’APA, </w:t>
      </w:r>
      <w:r w:rsidR="009D1797">
        <w:rPr>
          <w:rFonts w:asciiTheme="minorHAnsi" w:hAnsiTheme="minorHAnsi"/>
          <w:color w:val="auto"/>
          <w:sz w:val="22"/>
          <w:szCs w:val="22"/>
        </w:rPr>
        <w:t>de la PCH et de l’aide sociale</w:t>
      </w:r>
      <w:r>
        <w:rPr>
          <w:rFonts w:asciiTheme="minorHAnsi" w:hAnsiTheme="minorHAnsi"/>
          <w:color w:val="auto"/>
          <w:sz w:val="22"/>
          <w:szCs w:val="22"/>
        </w:rPr>
        <w:t>.</w:t>
      </w:r>
    </w:p>
    <w:p w14:paraId="4C117812" w14:textId="77777777" w:rsidR="00B05AE1" w:rsidRPr="00B05AE1" w:rsidRDefault="00B05AE1" w:rsidP="00B05AE1">
      <w:pPr>
        <w:pStyle w:val="Default"/>
        <w:spacing w:after="18"/>
        <w:ind w:left="720"/>
        <w:jc w:val="both"/>
        <w:rPr>
          <w:rFonts w:asciiTheme="minorHAnsi" w:hAnsiTheme="minorHAnsi"/>
          <w:color w:val="auto"/>
          <w:sz w:val="22"/>
          <w:szCs w:val="22"/>
        </w:rPr>
      </w:pPr>
    </w:p>
    <w:p w14:paraId="55383B4E" w14:textId="77777777" w:rsidR="006E3E8F" w:rsidRDefault="006E3E8F">
      <w:pPr>
        <w:spacing w:before="0"/>
        <w:rPr>
          <w:rFonts w:asciiTheme="majorHAnsi" w:eastAsiaTheme="majorEastAsia" w:hAnsiTheme="majorHAnsi" w:cstheme="majorBidi"/>
          <w:b/>
          <w:color w:val="C73D13" w:themeColor="accent1"/>
          <w:sz w:val="56"/>
          <w:szCs w:val="32"/>
        </w:rPr>
      </w:pPr>
      <w:r>
        <w:br w:type="page"/>
      </w:r>
    </w:p>
    <w:p w14:paraId="69480756" w14:textId="1AB11A41" w:rsidR="00E204C5" w:rsidRPr="00521D94" w:rsidRDefault="00E204C5" w:rsidP="00521D94">
      <w:pPr>
        <w:pStyle w:val="Titre1"/>
      </w:pPr>
      <w:bookmarkStart w:id="14" w:name="_Toc64381652"/>
      <w:r w:rsidRPr="00521D94">
        <w:lastRenderedPageBreak/>
        <w:t>IV - Procédure d’instruction et de sélection</w:t>
      </w:r>
      <w:bookmarkEnd w:id="14"/>
    </w:p>
    <w:p w14:paraId="0B4E4C95" w14:textId="77777777" w:rsidR="00E204C5" w:rsidRPr="00792756" w:rsidRDefault="00E204C5" w:rsidP="00CC2161">
      <w:pPr>
        <w:pStyle w:val="Paragraphedeliste"/>
        <w:numPr>
          <w:ilvl w:val="1"/>
          <w:numId w:val="3"/>
        </w:numPr>
        <w:spacing w:before="240"/>
        <w:rPr>
          <w:b/>
        </w:rPr>
      </w:pPr>
      <w:r w:rsidRPr="00792756">
        <w:rPr>
          <w:b/>
        </w:rPr>
        <w:t>Calendrier de la procédure</w:t>
      </w:r>
    </w:p>
    <w:tbl>
      <w:tblPr>
        <w:tblStyle w:val="Grilledutableau"/>
        <w:tblpPr w:leftFromText="141" w:rightFromText="141" w:vertAnchor="text" w:horzAnchor="margin" w:tblpY="17"/>
        <w:tblW w:w="0" w:type="auto"/>
        <w:tblLook w:val="04A0" w:firstRow="1" w:lastRow="0" w:firstColumn="1" w:lastColumn="0" w:noHBand="0" w:noVBand="1"/>
      </w:tblPr>
      <w:tblGrid>
        <w:gridCol w:w="4535"/>
        <w:gridCol w:w="4521"/>
      </w:tblGrid>
      <w:tr w:rsidR="00E204C5" w:rsidRPr="00792756" w14:paraId="6236D82D" w14:textId="77777777" w:rsidTr="005015F1">
        <w:tc>
          <w:tcPr>
            <w:tcW w:w="4535" w:type="dxa"/>
            <w:shd w:val="clear" w:color="auto" w:fill="auto"/>
          </w:tcPr>
          <w:p w14:paraId="55DC978A" w14:textId="77777777" w:rsidR="00E204C5" w:rsidRPr="00BA24B8" w:rsidRDefault="00E204C5" w:rsidP="00E204C5">
            <w:pPr>
              <w:spacing w:before="0"/>
              <w:rPr>
                <w:sz w:val="22"/>
              </w:rPr>
            </w:pPr>
            <w:r w:rsidRPr="00BA24B8">
              <w:rPr>
                <w:sz w:val="22"/>
              </w:rPr>
              <w:t>Publication de l’appel à candidatures</w:t>
            </w:r>
          </w:p>
        </w:tc>
        <w:tc>
          <w:tcPr>
            <w:tcW w:w="4521" w:type="dxa"/>
            <w:shd w:val="clear" w:color="auto" w:fill="auto"/>
          </w:tcPr>
          <w:p w14:paraId="0AAE77CE" w14:textId="512BC9D8" w:rsidR="00E204C5" w:rsidRPr="00BA24B8" w:rsidRDefault="00835B21" w:rsidP="00835B21">
            <w:pPr>
              <w:spacing w:before="0"/>
              <w:rPr>
                <w:sz w:val="22"/>
              </w:rPr>
            </w:pPr>
            <w:r>
              <w:rPr>
                <w:sz w:val="22"/>
              </w:rPr>
              <w:t>16</w:t>
            </w:r>
            <w:r w:rsidRPr="00BA24B8">
              <w:rPr>
                <w:sz w:val="22"/>
              </w:rPr>
              <w:t xml:space="preserve"> </w:t>
            </w:r>
            <w:r w:rsidR="00BA24B8" w:rsidRPr="00BA24B8">
              <w:rPr>
                <w:sz w:val="22"/>
              </w:rPr>
              <w:t>février 2021</w:t>
            </w:r>
          </w:p>
        </w:tc>
      </w:tr>
      <w:tr w:rsidR="00E204C5" w:rsidRPr="00792756" w14:paraId="68CF2BB6" w14:textId="77777777" w:rsidTr="005015F1">
        <w:tc>
          <w:tcPr>
            <w:tcW w:w="4535" w:type="dxa"/>
            <w:shd w:val="clear" w:color="auto" w:fill="auto"/>
          </w:tcPr>
          <w:p w14:paraId="6D1014FB" w14:textId="77777777" w:rsidR="00E204C5" w:rsidRPr="00BA24B8" w:rsidRDefault="00E204C5" w:rsidP="00E204C5">
            <w:pPr>
              <w:spacing w:before="0"/>
              <w:rPr>
                <w:sz w:val="22"/>
              </w:rPr>
            </w:pPr>
            <w:r w:rsidRPr="00BA24B8">
              <w:rPr>
                <w:sz w:val="22"/>
              </w:rPr>
              <w:t>Date limite de réponse à l’appel à candidatures</w:t>
            </w:r>
          </w:p>
        </w:tc>
        <w:tc>
          <w:tcPr>
            <w:tcW w:w="4521" w:type="dxa"/>
            <w:shd w:val="clear" w:color="auto" w:fill="auto"/>
          </w:tcPr>
          <w:p w14:paraId="1D01CAD6" w14:textId="7334A41B" w:rsidR="00E204C5" w:rsidRPr="00BA24B8" w:rsidRDefault="0008523F" w:rsidP="00E204C5">
            <w:pPr>
              <w:spacing w:before="0"/>
              <w:rPr>
                <w:sz w:val="22"/>
              </w:rPr>
            </w:pPr>
            <w:r>
              <w:rPr>
                <w:sz w:val="22"/>
              </w:rPr>
              <w:t>02 mars</w:t>
            </w:r>
            <w:r w:rsidR="00BA24B8" w:rsidRPr="00BA24B8">
              <w:rPr>
                <w:sz w:val="22"/>
              </w:rPr>
              <w:t xml:space="preserve"> 2021</w:t>
            </w:r>
          </w:p>
        </w:tc>
      </w:tr>
      <w:tr w:rsidR="00E204C5" w:rsidRPr="00792756" w14:paraId="71E78BEF" w14:textId="77777777" w:rsidTr="005015F1">
        <w:tc>
          <w:tcPr>
            <w:tcW w:w="4535" w:type="dxa"/>
            <w:shd w:val="clear" w:color="auto" w:fill="auto"/>
          </w:tcPr>
          <w:p w14:paraId="6ECCD941" w14:textId="77777777" w:rsidR="00E204C5" w:rsidRPr="00BA24B8" w:rsidRDefault="00E204C5" w:rsidP="00E204C5">
            <w:pPr>
              <w:spacing w:before="0"/>
              <w:rPr>
                <w:sz w:val="22"/>
              </w:rPr>
            </w:pPr>
            <w:r w:rsidRPr="00BA24B8">
              <w:rPr>
                <w:sz w:val="22"/>
              </w:rPr>
              <w:t>Étude des candidatures</w:t>
            </w:r>
          </w:p>
        </w:tc>
        <w:tc>
          <w:tcPr>
            <w:tcW w:w="4521" w:type="dxa"/>
            <w:shd w:val="clear" w:color="auto" w:fill="auto"/>
          </w:tcPr>
          <w:p w14:paraId="43B78148" w14:textId="4215635A" w:rsidR="00E204C5" w:rsidRPr="00BA24B8" w:rsidRDefault="00BA24B8" w:rsidP="0008523F">
            <w:pPr>
              <w:spacing w:before="0"/>
              <w:rPr>
                <w:sz w:val="22"/>
              </w:rPr>
            </w:pPr>
            <w:r w:rsidRPr="00BA24B8">
              <w:rPr>
                <w:sz w:val="22"/>
              </w:rPr>
              <w:t xml:space="preserve">Du </w:t>
            </w:r>
            <w:r w:rsidR="0008523F">
              <w:rPr>
                <w:sz w:val="22"/>
              </w:rPr>
              <w:t>03</w:t>
            </w:r>
            <w:r w:rsidRPr="00BA24B8">
              <w:rPr>
                <w:sz w:val="22"/>
              </w:rPr>
              <w:t xml:space="preserve"> au 16 mars</w:t>
            </w:r>
          </w:p>
        </w:tc>
      </w:tr>
      <w:tr w:rsidR="00E204C5" w:rsidRPr="00792756" w14:paraId="142CB630" w14:textId="77777777" w:rsidTr="005015F1">
        <w:tc>
          <w:tcPr>
            <w:tcW w:w="4535" w:type="dxa"/>
            <w:shd w:val="clear" w:color="auto" w:fill="auto"/>
          </w:tcPr>
          <w:p w14:paraId="5AF0356D" w14:textId="77777777" w:rsidR="00E204C5" w:rsidRPr="00BA24B8" w:rsidRDefault="00E204C5" w:rsidP="00DE78C6">
            <w:pPr>
              <w:spacing w:before="0"/>
              <w:rPr>
                <w:sz w:val="22"/>
              </w:rPr>
            </w:pPr>
            <w:r w:rsidRPr="00BA24B8">
              <w:rPr>
                <w:sz w:val="22"/>
              </w:rPr>
              <w:t xml:space="preserve">Envoi des </w:t>
            </w:r>
            <w:r w:rsidR="00DE78C6" w:rsidRPr="00BA24B8">
              <w:rPr>
                <w:sz w:val="22"/>
              </w:rPr>
              <w:t>réponses aux candidats</w:t>
            </w:r>
          </w:p>
        </w:tc>
        <w:tc>
          <w:tcPr>
            <w:tcW w:w="4521" w:type="dxa"/>
            <w:shd w:val="clear" w:color="auto" w:fill="auto"/>
          </w:tcPr>
          <w:p w14:paraId="4C3E7C20" w14:textId="6B1E376E" w:rsidR="00E204C5" w:rsidRPr="00BA24B8" w:rsidRDefault="005015F1" w:rsidP="005015F1">
            <w:pPr>
              <w:spacing w:before="0"/>
              <w:rPr>
                <w:sz w:val="22"/>
              </w:rPr>
            </w:pPr>
            <w:r>
              <w:rPr>
                <w:sz w:val="22"/>
              </w:rPr>
              <w:t>Après</w:t>
            </w:r>
            <w:r w:rsidR="00BA24B8" w:rsidRPr="00BA24B8">
              <w:rPr>
                <w:sz w:val="22"/>
              </w:rPr>
              <w:t xml:space="preserve"> le </w:t>
            </w:r>
            <w:r>
              <w:rPr>
                <w:sz w:val="22"/>
              </w:rPr>
              <w:t>16</w:t>
            </w:r>
            <w:r w:rsidR="000B1BAF" w:rsidRPr="00BA24B8">
              <w:rPr>
                <w:sz w:val="22"/>
              </w:rPr>
              <w:t xml:space="preserve"> mars 2021</w:t>
            </w:r>
          </w:p>
        </w:tc>
      </w:tr>
    </w:tbl>
    <w:p w14:paraId="482D1219" w14:textId="77777777" w:rsidR="00E204C5" w:rsidRPr="00792756" w:rsidRDefault="00E204C5" w:rsidP="00E204C5">
      <w:pPr>
        <w:spacing w:before="0"/>
        <w:rPr>
          <w:sz w:val="22"/>
          <w:szCs w:val="22"/>
        </w:rPr>
      </w:pPr>
    </w:p>
    <w:p w14:paraId="041C1B48" w14:textId="77777777" w:rsidR="00E204C5" w:rsidRPr="00792756" w:rsidRDefault="00E204C5" w:rsidP="00CC2161">
      <w:pPr>
        <w:pStyle w:val="Paragraphedeliste"/>
        <w:numPr>
          <w:ilvl w:val="1"/>
          <w:numId w:val="3"/>
        </w:numPr>
        <w:rPr>
          <w:b/>
        </w:rPr>
      </w:pPr>
      <w:r w:rsidRPr="00792756">
        <w:rPr>
          <w:b/>
        </w:rPr>
        <w:t>Instruction des dossiers de candidature et critères de sélection</w:t>
      </w:r>
    </w:p>
    <w:p w14:paraId="454F5699" w14:textId="77777777" w:rsidR="00E204C5" w:rsidRPr="00792756" w:rsidRDefault="00E204C5" w:rsidP="00E204C5">
      <w:pPr>
        <w:jc w:val="both"/>
        <w:rPr>
          <w:rFonts w:cs="Calibri"/>
          <w:sz w:val="22"/>
          <w:szCs w:val="22"/>
        </w:rPr>
      </w:pPr>
      <w:r w:rsidRPr="00792756">
        <w:rPr>
          <w:rFonts w:cs="Calibri"/>
          <w:sz w:val="22"/>
          <w:szCs w:val="22"/>
        </w:rPr>
        <w:t>Il sera pris connaissance du contenu des candidatures à l’expiration du délai de réception des réponses.</w:t>
      </w:r>
      <w:r w:rsidRPr="00792756">
        <w:rPr>
          <w:sz w:val="22"/>
          <w:szCs w:val="22"/>
        </w:rPr>
        <w:t xml:space="preserve"> </w:t>
      </w:r>
    </w:p>
    <w:p w14:paraId="0FBA0354" w14:textId="0ADF66D7" w:rsidR="00E204C5" w:rsidRPr="00792756" w:rsidRDefault="00E204C5" w:rsidP="00E204C5">
      <w:pPr>
        <w:jc w:val="both"/>
        <w:rPr>
          <w:sz w:val="22"/>
          <w:szCs w:val="22"/>
        </w:rPr>
      </w:pPr>
      <w:r w:rsidRPr="00C10449">
        <w:rPr>
          <w:sz w:val="22"/>
          <w:szCs w:val="22"/>
        </w:rPr>
        <w:t xml:space="preserve">Les critères de sélection des candidats </w:t>
      </w:r>
      <w:r w:rsidR="001F54C0">
        <w:rPr>
          <w:sz w:val="22"/>
          <w:szCs w:val="22"/>
        </w:rPr>
        <w:t>sont pondérés</w:t>
      </w:r>
      <w:r w:rsidR="00C10449" w:rsidRPr="00C10449">
        <w:rPr>
          <w:sz w:val="22"/>
          <w:szCs w:val="22"/>
        </w:rPr>
        <w:t xml:space="preserve"> </w:t>
      </w:r>
      <w:r w:rsidR="00004203" w:rsidRPr="00C10449">
        <w:rPr>
          <w:sz w:val="22"/>
          <w:szCs w:val="22"/>
        </w:rPr>
        <w:t>selon la répartition suivante</w:t>
      </w:r>
      <w:r w:rsidRPr="00C10449">
        <w:rPr>
          <w:sz w:val="22"/>
          <w:szCs w:val="22"/>
        </w:rPr>
        <w:t xml:space="preserve"> : </w:t>
      </w:r>
    </w:p>
    <w:p w14:paraId="6E1E5586" w14:textId="77777777" w:rsidR="00E204C5" w:rsidRPr="00C10449" w:rsidRDefault="00C10449" w:rsidP="00C10449">
      <w:pPr>
        <w:spacing w:before="120" w:after="120"/>
        <w:jc w:val="both"/>
        <w:rPr>
          <w:rFonts w:cs="Calibri"/>
          <w:u w:val="single"/>
        </w:rPr>
      </w:pPr>
      <w:r w:rsidRPr="00C10449">
        <w:rPr>
          <w:rFonts w:cs="Calibri"/>
          <w:u w:val="single"/>
        </w:rPr>
        <w:t>50 % de la note portera sur</w:t>
      </w:r>
      <w:r w:rsidRPr="004761DE">
        <w:rPr>
          <w:rFonts w:cs="Calibri"/>
        </w:rPr>
        <w:t> :</w:t>
      </w:r>
    </w:p>
    <w:p w14:paraId="1CC3F5BC" w14:textId="70A23283" w:rsidR="00A27662" w:rsidRPr="00C10449" w:rsidRDefault="001F54C0" w:rsidP="00C10449">
      <w:pPr>
        <w:pStyle w:val="Paragraphedeliste"/>
        <w:numPr>
          <w:ilvl w:val="0"/>
          <w:numId w:val="21"/>
        </w:numPr>
        <w:spacing w:before="120" w:after="120" w:line="240" w:lineRule="auto"/>
        <w:jc w:val="both"/>
        <w:rPr>
          <w:rFonts w:cs="Calibri"/>
        </w:rPr>
      </w:pPr>
      <w:r>
        <w:t>l</w:t>
      </w:r>
      <w:r w:rsidR="00DE78C6" w:rsidRPr="00C10449">
        <w:t>e</w:t>
      </w:r>
      <w:r w:rsidR="00A27662" w:rsidRPr="00C10449">
        <w:t xml:space="preserve"> volume d’heure APA, PCH et aide-ménagère</w:t>
      </w:r>
      <w:r w:rsidR="006E3E8F">
        <w:t> ;</w:t>
      </w:r>
    </w:p>
    <w:p w14:paraId="24B6F11C" w14:textId="7AB70FCC" w:rsidR="00DE78C6" w:rsidRPr="00C10449" w:rsidRDefault="001F54C0" w:rsidP="00C10449">
      <w:pPr>
        <w:pStyle w:val="Paragraphedeliste"/>
        <w:numPr>
          <w:ilvl w:val="0"/>
          <w:numId w:val="21"/>
        </w:numPr>
        <w:spacing w:before="120" w:after="120" w:line="240" w:lineRule="auto"/>
        <w:jc w:val="both"/>
        <w:rPr>
          <w:rFonts w:cs="Calibri"/>
        </w:rPr>
      </w:pPr>
      <w:r>
        <w:t>l</w:t>
      </w:r>
      <w:r w:rsidR="00A27662" w:rsidRPr="00C10449">
        <w:t>e</w:t>
      </w:r>
      <w:r w:rsidR="00DE78C6" w:rsidRPr="00C10449">
        <w:t xml:space="preserve"> </w:t>
      </w:r>
      <w:r w:rsidR="00C10449" w:rsidRPr="00C10449">
        <w:t>pourcentage</w:t>
      </w:r>
      <w:r w:rsidR="00DE78C6" w:rsidRPr="00C10449">
        <w:t xml:space="preserve"> d’heures APA, PCH et </w:t>
      </w:r>
      <w:r w:rsidR="007231D1" w:rsidRPr="00C10449">
        <w:t>aide-ménagère</w:t>
      </w:r>
      <w:r w:rsidR="00DE78C6" w:rsidRPr="00C10449">
        <w:t xml:space="preserve"> </w:t>
      </w:r>
      <w:r w:rsidR="00C10449" w:rsidRPr="00C10449">
        <w:t>financées par le Conseil départemental sur</w:t>
      </w:r>
      <w:r w:rsidR="00DE78C6" w:rsidRPr="00C10449">
        <w:t xml:space="preserve"> le total des heures réalisées</w:t>
      </w:r>
      <w:r w:rsidR="00C10449" w:rsidRPr="00C10449">
        <w:t xml:space="preserve"> par le SAAD</w:t>
      </w:r>
      <w:r w:rsidR="006E3E8F">
        <w:t> ;</w:t>
      </w:r>
    </w:p>
    <w:p w14:paraId="194C8169" w14:textId="7AF66A2B" w:rsidR="004761DE" w:rsidRPr="00BE02F4" w:rsidRDefault="001F54C0" w:rsidP="00C10449">
      <w:pPr>
        <w:pStyle w:val="Paragraphedeliste"/>
        <w:numPr>
          <w:ilvl w:val="0"/>
          <w:numId w:val="21"/>
        </w:numPr>
        <w:spacing w:before="120" w:after="120" w:line="240" w:lineRule="auto"/>
        <w:jc w:val="both"/>
        <w:rPr>
          <w:rFonts w:cs="Calibri"/>
        </w:rPr>
      </w:pPr>
      <w:r>
        <w:t>l</w:t>
      </w:r>
      <w:r w:rsidR="004761DE">
        <w:t xml:space="preserve">a complétude du dossier de réponse à </w:t>
      </w:r>
      <w:r>
        <w:t>l’AAC</w:t>
      </w:r>
      <w:r w:rsidR="006E3E8F">
        <w:t>.</w:t>
      </w:r>
    </w:p>
    <w:p w14:paraId="270D6280" w14:textId="77777777" w:rsidR="00BE02F4" w:rsidRPr="00C10449" w:rsidRDefault="00BE02F4" w:rsidP="00BE02F4">
      <w:pPr>
        <w:pStyle w:val="Paragraphedeliste"/>
        <w:spacing w:before="120" w:after="120" w:line="240" w:lineRule="auto"/>
        <w:jc w:val="both"/>
        <w:rPr>
          <w:rFonts w:cs="Calibri"/>
        </w:rPr>
      </w:pPr>
    </w:p>
    <w:p w14:paraId="47889BAC" w14:textId="77777777" w:rsidR="00BE02F4" w:rsidRDefault="00BE02F4" w:rsidP="00BE02F4">
      <w:pPr>
        <w:spacing w:before="120" w:after="120"/>
        <w:jc w:val="both"/>
        <w:rPr>
          <w:rFonts w:cs="Calibri"/>
        </w:rPr>
      </w:pPr>
      <w:r>
        <w:rPr>
          <w:rFonts w:cs="Calibri"/>
          <w:u w:val="single"/>
        </w:rPr>
        <w:t>2</w:t>
      </w:r>
      <w:r w:rsidRPr="00C10449">
        <w:rPr>
          <w:rFonts w:cs="Calibri"/>
          <w:u w:val="single"/>
        </w:rPr>
        <w:t>0 % de la note portera sur</w:t>
      </w:r>
      <w:r>
        <w:rPr>
          <w:rFonts w:cs="Calibri"/>
        </w:rPr>
        <w:t xml:space="preserve"> </w:t>
      </w:r>
      <w:r w:rsidRPr="00C10449">
        <w:rPr>
          <w:rFonts w:cs="Calibri"/>
        </w:rPr>
        <w:t xml:space="preserve">: </w:t>
      </w:r>
    </w:p>
    <w:p w14:paraId="5EC8E0C9" w14:textId="14EF684F" w:rsidR="00E204C5" w:rsidRPr="00BE02F4" w:rsidRDefault="001F54C0" w:rsidP="00BE02F4">
      <w:pPr>
        <w:pStyle w:val="Paragraphedeliste"/>
        <w:numPr>
          <w:ilvl w:val="0"/>
          <w:numId w:val="20"/>
        </w:numPr>
        <w:spacing w:before="120" w:after="120"/>
        <w:ind w:left="709"/>
        <w:jc w:val="both"/>
        <w:rPr>
          <w:rFonts w:cs="Calibri"/>
        </w:rPr>
      </w:pPr>
      <w:r>
        <w:rPr>
          <w:rFonts w:cs="Calibri"/>
        </w:rPr>
        <w:t>l</w:t>
      </w:r>
      <w:r w:rsidR="00BE02F4" w:rsidRPr="00C10449">
        <w:rPr>
          <w:rFonts w:cs="Calibri"/>
        </w:rPr>
        <w:t>es efforts déjà réalisés pour permettre une meilleure qualité de vie au travail des agents, ou des engagements en terme d’attractivité des métiers</w:t>
      </w:r>
      <w:r>
        <w:rPr>
          <w:rFonts w:cs="Calibri"/>
        </w:rPr>
        <w:t xml:space="preserve"> ou l’i</w:t>
      </w:r>
      <w:r w:rsidR="00BE02F4" w:rsidRPr="00C10449">
        <w:rPr>
          <w:rFonts w:cs="Calibri"/>
        </w:rPr>
        <w:t xml:space="preserve">nnovation organisationnelle </w:t>
      </w:r>
      <w:r>
        <w:rPr>
          <w:rFonts w:cs="Calibri"/>
        </w:rPr>
        <w:t>en faveur</w:t>
      </w:r>
      <w:r w:rsidRPr="00C10449">
        <w:rPr>
          <w:rFonts w:cs="Calibri"/>
        </w:rPr>
        <w:t xml:space="preserve"> </w:t>
      </w:r>
      <w:r>
        <w:rPr>
          <w:rFonts w:cs="Calibri"/>
        </w:rPr>
        <w:t>d</w:t>
      </w:r>
      <w:r w:rsidR="00BE02F4" w:rsidRPr="00C10449">
        <w:rPr>
          <w:rFonts w:cs="Calibri"/>
        </w:rPr>
        <w:t>es personnes dépendantes suivies.</w:t>
      </w:r>
    </w:p>
    <w:p w14:paraId="5B646DE9" w14:textId="77777777" w:rsidR="00C10449" w:rsidRDefault="00BE02F4" w:rsidP="00C10449">
      <w:pPr>
        <w:spacing w:before="120" w:after="120"/>
        <w:jc w:val="both"/>
        <w:rPr>
          <w:rFonts w:cs="Calibri"/>
          <w:b/>
        </w:rPr>
      </w:pPr>
      <w:r>
        <w:rPr>
          <w:rFonts w:cs="Calibri"/>
          <w:u w:val="single"/>
        </w:rPr>
        <w:t>1</w:t>
      </w:r>
      <w:r w:rsidR="00E204C5" w:rsidRPr="00C10449">
        <w:rPr>
          <w:rFonts w:cs="Calibri"/>
          <w:u w:val="single"/>
        </w:rPr>
        <w:t>0 % de la note </w:t>
      </w:r>
      <w:r w:rsidR="00C10449" w:rsidRPr="00C10449">
        <w:rPr>
          <w:rFonts w:cs="Calibri"/>
          <w:u w:val="single"/>
        </w:rPr>
        <w:t>portera sur</w:t>
      </w:r>
      <w:r w:rsidR="00C10449" w:rsidRPr="00C10449">
        <w:rPr>
          <w:rFonts w:cs="Calibri"/>
        </w:rPr>
        <w:t xml:space="preserve"> </w:t>
      </w:r>
      <w:r w:rsidR="00E204C5" w:rsidRPr="00C10449">
        <w:rPr>
          <w:rFonts w:cs="Calibri"/>
        </w:rPr>
        <w:t xml:space="preserve">: </w:t>
      </w:r>
      <w:r w:rsidR="00CC0D95" w:rsidRPr="00C10449">
        <w:rPr>
          <w:rFonts w:cs="Calibri"/>
          <w:b/>
        </w:rPr>
        <w:t xml:space="preserve"> </w:t>
      </w:r>
    </w:p>
    <w:p w14:paraId="36D97D41" w14:textId="031958C0" w:rsidR="00E204C5" w:rsidRPr="00C10449" w:rsidRDefault="001F54C0" w:rsidP="00C10449">
      <w:pPr>
        <w:pStyle w:val="Paragraphedeliste"/>
        <w:numPr>
          <w:ilvl w:val="0"/>
          <w:numId w:val="20"/>
        </w:numPr>
        <w:spacing w:before="120" w:after="120"/>
        <w:ind w:left="709"/>
        <w:jc w:val="both"/>
        <w:rPr>
          <w:rFonts w:cs="Calibri"/>
        </w:rPr>
      </w:pPr>
      <w:r>
        <w:rPr>
          <w:rFonts w:cs="Calibri"/>
        </w:rPr>
        <w:t>l</w:t>
      </w:r>
      <w:r w:rsidR="00CC0D95" w:rsidRPr="00C10449">
        <w:rPr>
          <w:rFonts w:cs="Calibri"/>
        </w:rPr>
        <w:t xml:space="preserve">a densité </w:t>
      </w:r>
      <w:r>
        <w:rPr>
          <w:rFonts w:cs="Calibri"/>
        </w:rPr>
        <w:t>en nombre de</w:t>
      </w:r>
      <w:r w:rsidRPr="00C10449">
        <w:rPr>
          <w:rFonts w:cs="Calibri"/>
        </w:rPr>
        <w:t xml:space="preserve"> </w:t>
      </w:r>
      <w:r w:rsidR="00CC0D95" w:rsidRPr="00C10449">
        <w:rPr>
          <w:rFonts w:cs="Calibri"/>
        </w:rPr>
        <w:t xml:space="preserve">SAAD </w:t>
      </w:r>
      <w:r w:rsidR="00BE02F4">
        <w:rPr>
          <w:rFonts w:cs="Calibri"/>
        </w:rPr>
        <w:t>sur les communes d’intervention</w:t>
      </w:r>
      <w:r>
        <w:rPr>
          <w:rFonts w:cs="Calibri"/>
        </w:rPr>
        <w:t xml:space="preserve"> du SAAD</w:t>
      </w:r>
      <w:r w:rsidR="00BE02F4">
        <w:rPr>
          <w:rFonts w:cs="Calibri"/>
        </w:rPr>
        <w:t>.</w:t>
      </w:r>
    </w:p>
    <w:p w14:paraId="50A6F8E2" w14:textId="77777777" w:rsidR="00C10449" w:rsidRDefault="00C10449" w:rsidP="00C10449">
      <w:pPr>
        <w:spacing w:before="120" w:after="120"/>
        <w:jc w:val="both"/>
        <w:rPr>
          <w:rFonts w:cs="Calibri"/>
        </w:rPr>
      </w:pPr>
      <w:r w:rsidRPr="00C10449">
        <w:rPr>
          <w:rFonts w:cs="Calibri"/>
          <w:u w:val="single"/>
        </w:rPr>
        <w:t>10 % de la note portera sur</w:t>
      </w:r>
      <w:r>
        <w:rPr>
          <w:rFonts w:cs="Calibri"/>
        </w:rPr>
        <w:t xml:space="preserve"> </w:t>
      </w:r>
      <w:r w:rsidRPr="00C10449">
        <w:rPr>
          <w:rFonts w:cs="Calibri"/>
        </w:rPr>
        <w:t xml:space="preserve">: </w:t>
      </w:r>
    </w:p>
    <w:p w14:paraId="30A6E0E0" w14:textId="5F2C2B0E" w:rsidR="00C10449" w:rsidRDefault="0008523F" w:rsidP="00C10449">
      <w:pPr>
        <w:pStyle w:val="Paragraphedeliste"/>
        <w:numPr>
          <w:ilvl w:val="0"/>
          <w:numId w:val="20"/>
        </w:numPr>
        <w:spacing w:before="120" w:after="120"/>
        <w:ind w:left="709"/>
        <w:jc w:val="both"/>
        <w:rPr>
          <w:rFonts w:cs="Calibri"/>
        </w:rPr>
      </w:pPr>
      <w:r>
        <w:rPr>
          <w:rFonts w:cs="Calibri"/>
        </w:rPr>
        <w:t>l</w:t>
      </w:r>
      <w:r w:rsidR="00C10449" w:rsidRPr="00C10449">
        <w:rPr>
          <w:rFonts w:cs="Calibri"/>
        </w:rPr>
        <w:t xml:space="preserve">a santé financière de la structure (un bilan financier des </w:t>
      </w:r>
      <w:r w:rsidR="00516690">
        <w:rPr>
          <w:rFonts w:cs="Calibri"/>
        </w:rPr>
        <w:t>3</w:t>
      </w:r>
      <w:r w:rsidR="00C10449" w:rsidRPr="00C10449">
        <w:rPr>
          <w:rFonts w:cs="Calibri"/>
        </w:rPr>
        <w:t xml:space="preserve"> dernières années sera joint à </w:t>
      </w:r>
      <w:r w:rsidR="001F54C0">
        <w:rPr>
          <w:rFonts w:cs="Calibri"/>
        </w:rPr>
        <w:t>la réponse à cet</w:t>
      </w:r>
      <w:r w:rsidR="001F54C0" w:rsidRPr="00C10449">
        <w:rPr>
          <w:rFonts w:cs="Calibri"/>
        </w:rPr>
        <w:t xml:space="preserve"> </w:t>
      </w:r>
      <w:r w:rsidR="00C10449" w:rsidRPr="00C10449">
        <w:rPr>
          <w:rFonts w:cs="Calibri"/>
        </w:rPr>
        <w:t>AAC)</w:t>
      </w:r>
      <w:r w:rsidR="00BE02F4">
        <w:rPr>
          <w:rFonts w:cs="Calibri"/>
        </w:rPr>
        <w:t>.</w:t>
      </w:r>
    </w:p>
    <w:p w14:paraId="0D0DC500" w14:textId="77777777" w:rsidR="00BE02F4" w:rsidRPr="00BE02F4" w:rsidRDefault="00BE02F4" w:rsidP="00BE02F4">
      <w:pPr>
        <w:spacing w:before="120" w:after="120"/>
        <w:jc w:val="both"/>
        <w:rPr>
          <w:rFonts w:cs="Calibri"/>
        </w:rPr>
      </w:pPr>
      <w:r w:rsidRPr="00BE02F4">
        <w:rPr>
          <w:rFonts w:cs="Calibri"/>
          <w:u w:val="single"/>
        </w:rPr>
        <w:t>10 % de la note portera sur</w:t>
      </w:r>
      <w:r w:rsidRPr="00BE02F4">
        <w:rPr>
          <w:rFonts w:cs="Calibri"/>
        </w:rPr>
        <w:t xml:space="preserve"> : </w:t>
      </w:r>
    </w:p>
    <w:p w14:paraId="644B3962" w14:textId="0AF8D7E4" w:rsidR="00C10449" w:rsidRPr="00C10449" w:rsidRDefault="001F54C0" w:rsidP="00C10449">
      <w:pPr>
        <w:pStyle w:val="Paragraphedeliste"/>
        <w:numPr>
          <w:ilvl w:val="0"/>
          <w:numId w:val="20"/>
        </w:numPr>
        <w:spacing w:before="120" w:after="120"/>
        <w:ind w:left="709"/>
        <w:jc w:val="both"/>
        <w:rPr>
          <w:rFonts w:cs="Calibri"/>
        </w:rPr>
      </w:pPr>
      <w:r>
        <w:rPr>
          <w:rFonts w:cs="Calibri"/>
        </w:rPr>
        <w:t>l</w:t>
      </w:r>
      <w:r w:rsidR="00C10449" w:rsidRPr="00C10449">
        <w:rPr>
          <w:rFonts w:cs="Calibri"/>
        </w:rPr>
        <w:t>e respect des délais de transmission du rapport d’activité annuel (2019).</w:t>
      </w:r>
    </w:p>
    <w:p w14:paraId="34E56122" w14:textId="77777777" w:rsidR="00C10449" w:rsidRPr="00C10449" w:rsidRDefault="00C10449" w:rsidP="00C10449">
      <w:pPr>
        <w:spacing w:before="120" w:after="120"/>
        <w:jc w:val="both"/>
        <w:rPr>
          <w:rFonts w:cs="Calibri"/>
        </w:rPr>
      </w:pPr>
    </w:p>
    <w:p w14:paraId="5ECC2AD8" w14:textId="77777777" w:rsidR="00E204C5" w:rsidRPr="00792756" w:rsidRDefault="00E204C5" w:rsidP="00E204C5">
      <w:pPr>
        <w:autoSpaceDE w:val="0"/>
        <w:autoSpaceDN w:val="0"/>
        <w:adjustRightInd w:val="0"/>
        <w:jc w:val="both"/>
        <w:rPr>
          <w:sz w:val="22"/>
          <w:szCs w:val="22"/>
        </w:rPr>
      </w:pPr>
      <w:r w:rsidRPr="00792756">
        <w:rPr>
          <w:sz w:val="22"/>
          <w:szCs w:val="22"/>
        </w:rPr>
        <w:t xml:space="preserve">Les candidatures seront classées par ordre décroissant de notes. </w:t>
      </w:r>
    </w:p>
    <w:p w14:paraId="599483F9" w14:textId="77777777" w:rsidR="00E204C5" w:rsidRPr="00792756" w:rsidRDefault="00E204C5" w:rsidP="00E204C5">
      <w:pPr>
        <w:autoSpaceDE w:val="0"/>
        <w:autoSpaceDN w:val="0"/>
        <w:adjustRightInd w:val="0"/>
        <w:jc w:val="both"/>
        <w:rPr>
          <w:sz w:val="22"/>
          <w:szCs w:val="22"/>
        </w:rPr>
      </w:pPr>
    </w:p>
    <w:p w14:paraId="3197C9B0" w14:textId="77777777" w:rsidR="00E204C5" w:rsidRPr="00792756" w:rsidRDefault="00E204C5" w:rsidP="00CC2161">
      <w:pPr>
        <w:pStyle w:val="Paragraphedeliste"/>
        <w:numPr>
          <w:ilvl w:val="1"/>
          <w:numId w:val="3"/>
        </w:numPr>
        <w:rPr>
          <w:b/>
        </w:rPr>
      </w:pPr>
      <w:r w:rsidRPr="00792756">
        <w:rPr>
          <w:b/>
        </w:rPr>
        <w:t>Contenu du dossier d’appel à candidature</w:t>
      </w:r>
    </w:p>
    <w:p w14:paraId="272143CC" w14:textId="77777777" w:rsidR="00E204C5" w:rsidRPr="00792756" w:rsidRDefault="00E204C5" w:rsidP="00E204C5">
      <w:pPr>
        <w:jc w:val="both"/>
        <w:rPr>
          <w:rFonts w:cs="Calibri"/>
          <w:sz w:val="22"/>
          <w:szCs w:val="22"/>
        </w:rPr>
      </w:pPr>
      <w:r w:rsidRPr="00792756">
        <w:rPr>
          <w:rFonts w:cs="Calibri"/>
          <w:sz w:val="22"/>
          <w:szCs w:val="22"/>
        </w:rPr>
        <w:lastRenderedPageBreak/>
        <w:t xml:space="preserve">Le dossier de candidature devra comporter obligatoirement : </w:t>
      </w:r>
    </w:p>
    <w:p w14:paraId="4232C14D" w14:textId="64A9ADE1" w:rsidR="00B261E9" w:rsidRPr="00B261E9" w:rsidRDefault="001F54C0" w:rsidP="00C10449">
      <w:pPr>
        <w:pStyle w:val="Paragraphedeliste"/>
        <w:numPr>
          <w:ilvl w:val="0"/>
          <w:numId w:val="23"/>
        </w:numPr>
        <w:spacing w:after="0"/>
        <w:jc w:val="both"/>
      </w:pPr>
      <w:r>
        <w:rPr>
          <w:rFonts w:cs="Calibri"/>
        </w:rPr>
        <w:t>a</w:t>
      </w:r>
      <w:r w:rsidR="006E3E8F">
        <w:rPr>
          <w:rFonts w:cs="Calibri"/>
        </w:rPr>
        <w:t xml:space="preserve">nnexe 2 : </w:t>
      </w:r>
      <w:r>
        <w:rPr>
          <w:noProof/>
          <w:lang w:eastAsia="fr-FR"/>
        </w:rPr>
        <w:t>l</w:t>
      </w:r>
      <w:r w:rsidR="00B261E9" w:rsidRPr="00B261E9">
        <w:rPr>
          <w:noProof/>
          <w:lang w:eastAsia="fr-FR"/>
        </w:rPr>
        <w:t xml:space="preserve">e </w:t>
      </w:r>
      <w:r w:rsidR="006E3E8F">
        <w:rPr>
          <w:noProof/>
          <w:lang w:eastAsia="fr-FR"/>
        </w:rPr>
        <w:t xml:space="preserve">tableau d’intention </w:t>
      </w:r>
      <w:r w:rsidR="006D60D8">
        <w:rPr>
          <w:noProof/>
          <w:lang w:eastAsia="fr-FR"/>
        </w:rPr>
        <w:t xml:space="preserve">en remplissant l’onglet </w:t>
      </w:r>
      <w:r w:rsidR="00EB4E1C">
        <w:rPr>
          <w:noProof/>
          <w:lang w:eastAsia="fr-FR"/>
        </w:rPr>
        <w:t>« </w:t>
      </w:r>
      <w:r w:rsidR="006D60D8">
        <w:rPr>
          <w:noProof/>
          <w:lang w:eastAsia="fr-FR"/>
        </w:rPr>
        <w:t>CPOM</w:t>
      </w:r>
      <w:r w:rsidR="00EB4E1C">
        <w:rPr>
          <w:noProof/>
          <w:lang w:eastAsia="fr-FR"/>
        </w:rPr>
        <w:t> »</w:t>
      </w:r>
      <w:r w:rsidR="006D60D8">
        <w:rPr>
          <w:noProof/>
          <w:lang w:eastAsia="fr-FR"/>
        </w:rPr>
        <w:t xml:space="preserve"> ou </w:t>
      </w:r>
      <w:r w:rsidR="00EB4E1C">
        <w:rPr>
          <w:noProof/>
          <w:lang w:eastAsia="fr-FR"/>
        </w:rPr>
        <w:t>« </w:t>
      </w:r>
      <w:r w:rsidR="006D60D8">
        <w:rPr>
          <w:noProof/>
          <w:lang w:eastAsia="fr-FR"/>
        </w:rPr>
        <w:t>Barème</w:t>
      </w:r>
      <w:r w:rsidR="00EB4E1C">
        <w:rPr>
          <w:noProof/>
          <w:lang w:eastAsia="fr-FR"/>
        </w:rPr>
        <w:t xml:space="preserve"> ou Tarif »</w:t>
      </w:r>
      <w:r w:rsidR="006D60D8">
        <w:rPr>
          <w:noProof/>
          <w:lang w:eastAsia="fr-FR"/>
        </w:rPr>
        <w:t xml:space="preserve"> selon le choix du candidat </w:t>
      </w:r>
      <w:r w:rsidR="00B261E9" w:rsidRPr="00B261E9">
        <w:rPr>
          <w:noProof/>
          <w:lang w:eastAsia="fr-FR"/>
        </w:rPr>
        <w:t>;</w:t>
      </w:r>
    </w:p>
    <w:p w14:paraId="302E78CC" w14:textId="3DE3A17E" w:rsidR="003B2894" w:rsidRDefault="001F54C0" w:rsidP="00C10449">
      <w:pPr>
        <w:pStyle w:val="Paragraphedeliste"/>
        <w:numPr>
          <w:ilvl w:val="0"/>
          <w:numId w:val="23"/>
        </w:numPr>
        <w:spacing w:after="0"/>
        <w:jc w:val="both"/>
        <w:rPr>
          <w:noProof/>
          <w:lang w:eastAsia="fr-FR"/>
        </w:rPr>
      </w:pPr>
      <w:r>
        <w:rPr>
          <w:rFonts w:cs="Calibri"/>
        </w:rPr>
        <w:t>a</w:t>
      </w:r>
      <w:r w:rsidR="006E3E8F">
        <w:rPr>
          <w:rFonts w:cs="Calibri"/>
        </w:rPr>
        <w:t xml:space="preserve">nnexe 3 : </w:t>
      </w:r>
      <w:r>
        <w:rPr>
          <w:rFonts w:cs="Calibri"/>
        </w:rPr>
        <w:t>l</w:t>
      </w:r>
      <w:r w:rsidR="009D1797">
        <w:rPr>
          <w:rFonts w:cs="Calibri"/>
        </w:rPr>
        <w:t>a r</w:t>
      </w:r>
      <w:r w:rsidR="009D1797" w:rsidRPr="00C10449">
        <w:rPr>
          <w:rFonts w:cs="Calibri"/>
        </w:rPr>
        <w:t>épo</w:t>
      </w:r>
      <w:r w:rsidR="009D1797">
        <w:rPr>
          <w:rFonts w:cs="Calibri"/>
        </w:rPr>
        <w:t>nse à l’appel à candidatures</w:t>
      </w:r>
      <w:r w:rsidR="009D1797" w:rsidRPr="00C10449">
        <w:rPr>
          <w:rFonts w:cs="Calibri"/>
        </w:rPr>
        <w:t> </w:t>
      </w:r>
      <w:r w:rsidR="003B2894">
        <w:rPr>
          <w:noProof/>
          <w:lang w:eastAsia="fr-FR"/>
        </w:rPr>
        <w:t>;</w:t>
      </w:r>
    </w:p>
    <w:p w14:paraId="01DCEB14" w14:textId="2B862172" w:rsidR="003B2894" w:rsidRDefault="001F54C0" w:rsidP="003B2894">
      <w:pPr>
        <w:pStyle w:val="Default"/>
        <w:numPr>
          <w:ilvl w:val="0"/>
          <w:numId w:val="23"/>
        </w:numPr>
        <w:jc w:val="both"/>
        <w:rPr>
          <w:rFonts w:asciiTheme="minorHAnsi" w:hAnsiTheme="minorHAnsi"/>
          <w:color w:val="auto"/>
          <w:sz w:val="22"/>
          <w:szCs w:val="22"/>
        </w:rPr>
      </w:pPr>
      <w:r>
        <w:rPr>
          <w:rFonts w:asciiTheme="minorHAnsi" w:hAnsiTheme="minorHAnsi"/>
          <w:color w:val="auto"/>
          <w:sz w:val="22"/>
          <w:szCs w:val="22"/>
        </w:rPr>
        <w:t>l</w:t>
      </w:r>
      <w:r w:rsidR="00E204C5" w:rsidRPr="00C10449">
        <w:rPr>
          <w:rFonts w:asciiTheme="minorHAnsi" w:hAnsiTheme="minorHAnsi"/>
          <w:color w:val="auto"/>
          <w:sz w:val="22"/>
          <w:szCs w:val="22"/>
        </w:rPr>
        <w:t>es rapports d’activité du service, les comptes administratifs ou comptes de résultat, les bilans pour les années 201</w:t>
      </w:r>
      <w:r w:rsidR="0008523F">
        <w:rPr>
          <w:rFonts w:asciiTheme="minorHAnsi" w:hAnsiTheme="minorHAnsi"/>
          <w:color w:val="auto"/>
          <w:sz w:val="22"/>
          <w:szCs w:val="22"/>
        </w:rPr>
        <w:t>7</w:t>
      </w:r>
      <w:r w:rsidR="001307B2" w:rsidRPr="00C10449">
        <w:rPr>
          <w:rFonts w:asciiTheme="minorHAnsi" w:hAnsiTheme="minorHAnsi"/>
          <w:color w:val="auto"/>
          <w:sz w:val="22"/>
          <w:szCs w:val="22"/>
        </w:rPr>
        <w:t>, 201</w:t>
      </w:r>
      <w:r w:rsidR="0008523F">
        <w:rPr>
          <w:rFonts w:asciiTheme="minorHAnsi" w:hAnsiTheme="minorHAnsi"/>
          <w:color w:val="auto"/>
          <w:sz w:val="22"/>
          <w:szCs w:val="22"/>
        </w:rPr>
        <w:t>8</w:t>
      </w:r>
      <w:r w:rsidR="001307B2" w:rsidRPr="00C10449">
        <w:rPr>
          <w:rFonts w:asciiTheme="minorHAnsi" w:hAnsiTheme="minorHAnsi"/>
          <w:color w:val="auto"/>
          <w:sz w:val="22"/>
          <w:szCs w:val="22"/>
        </w:rPr>
        <w:t xml:space="preserve"> et 20</w:t>
      </w:r>
      <w:r w:rsidR="0008523F">
        <w:rPr>
          <w:rFonts w:asciiTheme="minorHAnsi" w:hAnsiTheme="minorHAnsi"/>
          <w:color w:val="auto"/>
          <w:sz w:val="22"/>
          <w:szCs w:val="22"/>
        </w:rPr>
        <w:t>19</w:t>
      </w:r>
      <w:r w:rsidR="00E204C5" w:rsidRPr="00C10449">
        <w:rPr>
          <w:rFonts w:asciiTheme="minorHAnsi" w:hAnsiTheme="minorHAnsi"/>
          <w:color w:val="auto"/>
          <w:sz w:val="22"/>
          <w:szCs w:val="22"/>
        </w:rPr>
        <w:t xml:space="preserve"> en fonction du dernier exercice clôturé ; </w:t>
      </w:r>
    </w:p>
    <w:p w14:paraId="1332FDE3" w14:textId="20573395" w:rsidR="00E204C5" w:rsidRPr="003B2894" w:rsidRDefault="001F54C0" w:rsidP="003B2894">
      <w:pPr>
        <w:pStyle w:val="Default"/>
        <w:numPr>
          <w:ilvl w:val="0"/>
          <w:numId w:val="23"/>
        </w:numPr>
        <w:jc w:val="both"/>
        <w:rPr>
          <w:rFonts w:asciiTheme="minorHAnsi" w:hAnsiTheme="minorHAnsi"/>
          <w:color w:val="auto"/>
          <w:sz w:val="22"/>
          <w:szCs w:val="22"/>
        </w:rPr>
      </w:pPr>
      <w:r>
        <w:rPr>
          <w:rFonts w:asciiTheme="minorHAnsi" w:hAnsiTheme="minorHAnsi"/>
          <w:color w:val="auto"/>
          <w:sz w:val="22"/>
          <w:szCs w:val="22"/>
        </w:rPr>
        <w:t>l</w:t>
      </w:r>
      <w:r w:rsidR="00E204C5" w:rsidRPr="003B2894">
        <w:rPr>
          <w:rFonts w:asciiTheme="minorHAnsi" w:hAnsiTheme="minorHAnsi"/>
          <w:color w:val="auto"/>
          <w:sz w:val="22"/>
          <w:szCs w:val="22"/>
        </w:rPr>
        <w:t xml:space="preserve">e cas échéant, la copie du jugement du tribunal de commerce ou du tribunal de grande instance dans le cadre d’un service en situation de sauvegarde ou de redressement judiciaire ; </w:t>
      </w:r>
    </w:p>
    <w:p w14:paraId="2642B9F9" w14:textId="2BF92E92" w:rsidR="00E204C5" w:rsidRPr="00C10449" w:rsidRDefault="001F54C0" w:rsidP="00C10449">
      <w:pPr>
        <w:pStyle w:val="Paragraphedeliste"/>
        <w:numPr>
          <w:ilvl w:val="0"/>
          <w:numId w:val="23"/>
        </w:numPr>
        <w:jc w:val="both"/>
      </w:pPr>
      <w:r>
        <w:t>e</w:t>
      </w:r>
      <w:r w:rsidR="00E204C5" w:rsidRPr="00C10449">
        <w:t>n cas de logiciel de télégestion en cours d’acquisition, un devis précisant le coût d’acquisition, de formation, de maintenance et le cas échéant le calendrier prévisionnel de mise en service ;</w:t>
      </w:r>
    </w:p>
    <w:p w14:paraId="68E53B07" w14:textId="2B32F025" w:rsidR="00E204C5" w:rsidRPr="00C10449" w:rsidRDefault="001F54C0" w:rsidP="00C10449">
      <w:pPr>
        <w:pStyle w:val="Paragraphedeliste"/>
        <w:numPr>
          <w:ilvl w:val="0"/>
          <w:numId w:val="23"/>
        </w:numPr>
        <w:jc w:val="both"/>
      </w:pPr>
      <w:r>
        <w:t>l</w:t>
      </w:r>
      <w:r w:rsidR="00E204C5" w:rsidRPr="00C10449">
        <w:t>a GPEC mise en place et les formations réalisées dans les 5 dernières années ;</w:t>
      </w:r>
    </w:p>
    <w:p w14:paraId="3D1676E0" w14:textId="63679B93" w:rsidR="001307B2" w:rsidRPr="00C10449" w:rsidRDefault="001F54C0" w:rsidP="00C10449">
      <w:pPr>
        <w:pStyle w:val="Paragraphedeliste"/>
        <w:numPr>
          <w:ilvl w:val="0"/>
          <w:numId w:val="23"/>
        </w:numPr>
        <w:jc w:val="both"/>
      </w:pPr>
      <w:r>
        <w:t>l</w:t>
      </w:r>
      <w:r w:rsidR="006E3E8F">
        <w:t>’a</w:t>
      </w:r>
      <w:r w:rsidR="001307B2" w:rsidRPr="00C10449">
        <w:t xml:space="preserve">ttestation prouvant </w:t>
      </w:r>
      <w:r w:rsidR="00A27662" w:rsidRPr="00C10449">
        <w:t>que l</w:t>
      </w:r>
      <w:r w:rsidR="003B2894">
        <w:t>a</w:t>
      </w:r>
      <w:r w:rsidR="00A27662" w:rsidRPr="00C10449">
        <w:t xml:space="preserve"> structure est à jour </w:t>
      </w:r>
      <w:r w:rsidR="001307B2" w:rsidRPr="00C10449">
        <w:t>de</w:t>
      </w:r>
      <w:r w:rsidR="00A27662" w:rsidRPr="00C10449">
        <w:t xml:space="preserve"> se</w:t>
      </w:r>
      <w:r w:rsidR="001307B2" w:rsidRPr="00C10449">
        <w:t>s obligations sociales et fiscales ou tout document attestant sur le processus de régularisation en cours des paiements</w:t>
      </w:r>
      <w:r>
        <w:t> ;</w:t>
      </w:r>
    </w:p>
    <w:p w14:paraId="21DB4878" w14:textId="5985F8B7" w:rsidR="00E204C5" w:rsidRPr="006E3E8F" w:rsidRDefault="001F54C0" w:rsidP="00BF7BA8">
      <w:pPr>
        <w:pStyle w:val="Paragraphedeliste"/>
        <w:numPr>
          <w:ilvl w:val="0"/>
          <w:numId w:val="23"/>
        </w:numPr>
        <w:jc w:val="both"/>
        <w:rPr>
          <w:rFonts w:cs="Calibri"/>
        </w:rPr>
      </w:pPr>
      <w:r>
        <w:rPr>
          <w:rFonts w:cs="Calibri"/>
        </w:rPr>
        <w:t>d</w:t>
      </w:r>
      <w:r w:rsidR="00E204C5" w:rsidRPr="006E3E8F">
        <w:rPr>
          <w:rFonts w:cs="Calibri"/>
        </w:rPr>
        <w:t>e manière facultative, le dossier de candidature peut comporter tout élément que le candidat jugerait pertinent, permettant de mieux identifier la structure porteuse</w:t>
      </w:r>
      <w:r>
        <w:rPr>
          <w:rFonts w:cs="Calibri"/>
        </w:rPr>
        <w:t xml:space="preserve"> et</w:t>
      </w:r>
      <w:r w:rsidR="00E204C5" w:rsidRPr="006E3E8F">
        <w:rPr>
          <w:rFonts w:cs="Calibri"/>
        </w:rPr>
        <w:t xml:space="preserve"> son activité. Il peut s’agir, par exemple, </w:t>
      </w:r>
      <w:r>
        <w:rPr>
          <w:rFonts w:cs="Calibri"/>
        </w:rPr>
        <w:t xml:space="preserve">de </w:t>
      </w:r>
      <w:r w:rsidR="00E204C5" w:rsidRPr="006E3E8F">
        <w:rPr>
          <w:rFonts w:cs="Calibri"/>
        </w:rPr>
        <w:t>contrat</w:t>
      </w:r>
      <w:r>
        <w:rPr>
          <w:rFonts w:cs="Calibri"/>
        </w:rPr>
        <w:t>s</w:t>
      </w:r>
      <w:r w:rsidR="00E204C5" w:rsidRPr="006E3E8F">
        <w:rPr>
          <w:rFonts w:cs="Calibri"/>
        </w:rPr>
        <w:t>-type</w:t>
      </w:r>
      <w:r>
        <w:rPr>
          <w:rFonts w:cs="Calibri"/>
        </w:rPr>
        <w:t>s</w:t>
      </w:r>
      <w:r w:rsidR="00E204C5" w:rsidRPr="006E3E8F">
        <w:rPr>
          <w:rFonts w:cs="Calibri"/>
        </w:rPr>
        <w:t xml:space="preserve">, des informations sur le coût des prestations proposées, </w:t>
      </w:r>
      <w:r w:rsidR="006E3E8F">
        <w:t>d</w:t>
      </w:r>
      <w:r w:rsidR="006E3E8F" w:rsidRPr="00C10449">
        <w:t xml:space="preserve">es documents décrivant la mise en place d’une démarche continue d’amélioration de la qualité du service rendu, </w:t>
      </w:r>
      <w:r w:rsidR="006E3E8F">
        <w:t xml:space="preserve">les actions de mutualisation de moyens, </w:t>
      </w:r>
      <w:r w:rsidR="00E204C5" w:rsidRPr="006E3E8F">
        <w:rPr>
          <w:rFonts w:cs="Calibri"/>
        </w:rPr>
        <w:t>etc.</w:t>
      </w:r>
    </w:p>
    <w:p w14:paraId="7477D5F1" w14:textId="77777777" w:rsidR="00C10449" w:rsidRPr="00C10449" w:rsidRDefault="00C10449" w:rsidP="00C10449">
      <w:pPr>
        <w:pStyle w:val="Paragraphedeliste"/>
        <w:jc w:val="both"/>
        <w:rPr>
          <w:rFonts w:cs="Calibri"/>
        </w:rPr>
      </w:pPr>
    </w:p>
    <w:p w14:paraId="34578127" w14:textId="77777777" w:rsidR="00E204C5" w:rsidRPr="00C10449" w:rsidRDefault="00E204C5" w:rsidP="00C10449">
      <w:pPr>
        <w:pStyle w:val="Paragraphedeliste"/>
        <w:numPr>
          <w:ilvl w:val="1"/>
          <w:numId w:val="3"/>
        </w:numPr>
        <w:rPr>
          <w:b/>
        </w:rPr>
      </w:pPr>
      <w:r w:rsidRPr="00C10449">
        <w:rPr>
          <w:b/>
        </w:rPr>
        <w:t>Modalités pratiques</w:t>
      </w:r>
    </w:p>
    <w:p w14:paraId="1C027FB9" w14:textId="77777777" w:rsidR="00A073EE" w:rsidRPr="00A073EE" w:rsidRDefault="00A073EE" w:rsidP="00A073EE">
      <w:pPr>
        <w:spacing w:before="120" w:after="120"/>
        <w:jc w:val="both"/>
        <w:rPr>
          <w:rFonts w:cs="Calibri"/>
        </w:rPr>
      </w:pPr>
      <w:r w:rsidRPr="00A073EE">
        <w:rPr>
          <w:rFonts w:cs="Calibri"/>
        </w:rPr>
        <w:t xml:space="preserve">Chaque candidat devra se connecter à l’adresse suivante pour connaître les modalités de consultation et télécharger le dossier de candidature. </w:t>
      </w:r>
    </w:p>
    <w:p w14:paraId="26EAABC8" w14:textId="77777777" w:rsidR="00A073EE" w:rsidRPr="00A073EE" w:rsidRDefault="0096004B" w:rsidP="00A073EE">
      <w:pPr>
        <w:spacing w:after="120"/>
        <w:jc w:val="center"/>
        <w:rPr>
          <w:sz w:val="22"/>
          <w:szCs w:val="22"/>
        </w:rPr>
      </w:pPr>
      <w:hyperlink r:id="rId13" w:history="1">
        <w:r w:rsidR="00A073EE" w:rsidRPr="00A073EE">
          <w:rPr>
            <w:rStyle w:val="Lienhypertexte"/>
            <w:sz w:val="22"/>
            <w:szCs w:val="22"/>
          </w:rPr>
          <w:t>https://www.maine-et-loire.fr/aides-et-services/professionnels/appels-a-projets/saad</w:t>
        </w:r>
      </w:hyperlink>
    </w:p>
    <w:p w14:paraId="13CCEDC0" w14:textId="77777777" w:rsidR="00A073EE" w:rsidRPr="00A073EE" w:rsidRDefault="00A073EE" w:rsidP="00A073EE">
      <w:pPr>
        <w:spacing w:before="120" w:after="120"/>
        <w:jc w:val="both"/>
        <w:rPr>
          <w:rFonts w:cs="Calibri"/>
        </w:rPr>
      </w:pPr>
    </w:p>
    <w:p w14:paraId="37C9AD47" w14:textId="77777777" w:rsidR="00A073EE" w:rsidRPr="00A073EE" w:rsidRDefault="00A073EE" w:rsidP="00A073EE">
      <w:pPr>
        <w:spacing w:before="120" w:after="120"/>
        <w:jc w:val="both"/>
        <w:rPr>
          <w:rFonts w:cs="Calibri"/>
          <w:sz w:val="22"/>
          <w:szCs w:val="22"/>
        </w:rPr>
      </w:pPr>
      <w:r w:rsidRPr="00A073EE">
        <w:rPr>
          <w:rFonts w:cs="Calibri"/>
          <w:sz w:val="22"/>
          <w:szCs w:val="22"/>
        </w:rPr>
        <w:t xml:space="preserve">Les candidatures complétées devront être envoyées par email à </w:t>
      </w:r>
      <w:hyperlink r:id="rId14" w:history="1">
        <w:r w:rsidRPr="00A073EE">
          <w:rPr>
            <w:rStyle w:val="Lienhypertexte"/>
          </w:rPr>
          <w:t>contact.da@maine-et-loire.fr</w:t>
        </w:r>
      </w:hyperlink>
      <w:r w:rsidRPr="00A073EE">
        <w:t xml:space="preserve"> </w:t>
      </w:r>
    </w:p>
    <w:p w14:paraId="4F093E0E" w14:textId="77777777" w:rsidR="00A073EE" w:rsidRPr="00A073EE" w:rsidRDefault="00A073EE" w:rsidP="00A073EE">
      <w:pPr>
        <w:spacing w:after="120"/>
        <w:jc w:val="both"/>
      </w:pPr>
      <w:r w:rsidRPr="00A073EE">
        <w:t>Les candidats qui souhaitent déposer leur dossier en main propre peuvent le faire contre récépissé à l’adresse susvisée :</w:t>
      </w:r>
    </w:p>
    <w:p w14:paraId="309E80F2" w14:textId="77777777" w:rsidR="00A073EE" w:rsidRPr="00A073EE" w:rsidRDefault="00A073EE" w:rsidP="00A073EE">
      <w:pPr>
        <w:spacing w:before="120"/>
        <w:jc w:val="center"/>
        <w:rPr>
          <w:b/>
        </w:rPr>
      </w:pPr>
      <w:r w:rsidRPr="00A073EE">
        <w:rPr>
          <w:b/>
        </w:rPr>
        <w:t>DGA DSS</w:t>
      </w:r>
    </w:p>
    <w:p w14:paraId="4BC57FEE" w14:textId="77777777" w:rsidR="00A073EE" w:rsidRPr="00A073EE" w:rsidRDefault="00A073EE" w:rsidP="00A073EE">
      <w:pPr>
        <w:spacing w:before="120"/>
        <w:jc w:val="center"/>
      </w:pPr>
      <w:r w:rsidRPr="00A073EE">
        <w:t>Se présenter au bâtiment L de la cité administrative</w:t>
      </w:r>
    </w:p>
    <w:p w14:paraId="72C9BA41" w14:textId="77777777" w:rsidR="00A073EE" w:rsidRPr="00A073EE" w:rsidRDefault="00A073EE" w:rsidP="00A073EE">
      <w:pPr>
        <w:spacing w:before="120"/>
        <w:jc w:val="center"/>
      </w:pPr>
      <w:r w:rsidRPr="00A073EE">
        <w:t>26 ter rue de Brissac</w:t>
      </w:r>
    </w:p>
    <w:p w14:paraId="3FFB45ED" w14:textId="77777777" w:rsidR="00A073EE" w:rsidRPr="00A073EE" w:rsidRDefault="00A073EE" w:rsidP="00A073EE">
      <w:pPr>
        <w:spacing w:before="120"/>
        <w:jc w:val="center"/>
      </w:pPr>
      <w:r w:rsidRPr="00A073EE">
        <w:t>49000 ANGERS</w:t>
      </w:r>
    </w:p>
    <w:p w14:paraId="25B667BF" w14:textId="77777777" w:rsidR="00A073EE" w:rsidRPr="00A073EE" w:rsidRDefault="00A073EE" w:rsidP="00A073EE">
      <w:pPr>
        <w:spacing w:after="120"/>
        <w:jc w:val="both"/>
      </w:pPr>
      <w:r w:rsidRPr="00A073EE">
        <w:t>Les jours ouvrés de 9h15 à 11h30 et de 14h15 à 16h30.</w:t>
      </w:r>
    </w:p>
    <w:p w14:paraId="61B6CB46" w14:textId="77777777" w:rsidR="00A073EE" w:rsidRPr="00A073EE" w:rsidRDefault="00A073EE" w:rsidP="00A073EE">
      <w:pPr>
        <w:spacing w:after="120"/>
        <w:jc w:val="both"/>
        <w:rPr>
          <w:b/>
        </w:rPr>
      </w:pPr>
      <w:r w:rsidRPr="00A073EE">
        <w:rPr>
          <w:b/>
        </w:rPr>
        <w:t xml:space="preserve">La date limite de réception des candidatures est fixée au 26 février 2021, 12h inclus. </w:t>
      </w:r>
    </w:p>
    <w:p w14:paraId="3CA121CF" w14:textId="77777777" w:rsidR="006E3E8F" w:rsidRDefault="006E3E8F" w:rsidP="00E204C5">
      <w:pPr>
        <w:spacing w:after="120"/>
        <w:jc w:val="both"/>
        <w:rPr>
          <w:sz w:val="22"/>
          <w:szCs w:val="22"/>
        </w:rPr>
      </w:pPr>
    </w:p>
    <w:p w14:paraId="0C9AD2D3" w14:textId="77777777" w:rsidR="00E204C5" w:rsidRPr="00792756" w:rsidRDefault="00E204C5" w:rsidP="00E204C5">
      <w:pPr>
        <w:spacing w:after="120"/>
        <w:jc w:val="both"/>
        <w:rPr>
          <w:sz w:val="22"/>
          <w:szCs w:val="22"/>
        </w:rPr>
      </w:pPr>
      <w:r w:rsidRPr="00792756">
        <w:rPr>
          <w:sz w:val="22"/>
          <w:szCs w:val="22"/>
        </w:rPr>
        <w:lastRenderedPageBreak/>
        <w:t>En cas de différence entre le dossier papier et le dossier électronique, le dossier papier fera foi.</w:t>
      </w:r>
    </w:p>
    <w:p w14:paraId="2A96AD37" w14:textId="77777777" w:rsidR="00E204C5" w:rsidRPr="00792756" w:rsidRDefault="00E35C51" w:rsidP="00E204C5">
      <w:pPr>
        <w:jc w:val="both"/>
        <w:rPr>
          <w:sz w:val="22"/>
          <w:szCs w:val="22"/>
        </w:rPr>
      </w:pPr>
      <w:r>
        <w:rPr>
          <w:sz w:val="22"/>
          <w:szCs w:val="22"/>
        </w:rPr>
        <w:t>L</w:t>
      </w:r>
      <w:r w:rsidR="00E204C5" w:rsidRPr="00792756">
        <w:rPr>
          <w:sz w:val="22"/>
          <w:szCs w:val="22"/>
        </w:rPr>
        <w:t xml:space="preserve">e dossier de candidature </w:t>
      </w:r>
      <w:r>
        <w:rPr>
          <w:sz w:val="22"/>
          <w:szCs w:val="22"/>
        </w:rPr>
        <w:t xml:space="preserve">déposé en main propre </w:t>
      </w:r>
      <w:r w:rsidR="00E204C5" w:rsidRPr="00792756">
        <w:rPr>
          <w:sz w:val="22"/>
          <w:szCs w:val="22"/>
        </w:rPr>
        <w:t>devra être présenté sous la forme d’une enveloppe permettant d’identifier l’appel à candidature et le candidat.</w:t>
      </w:r>
    </w:p>
    <w:p w14:paraId="717FD22C" w14:textId="77777777" w:rsidR="00E204C5" w:rsidRPr="00792756" w:rsidRDefault="00E204C5" w:rsidP="00E204C5">
      <w:pPr>
        <w:spacing w:after="120"/>
        <w:jc w:val="both"/>
        <w:rPr>
          <w:rFonts w:cs="Times New Roman"/>
          <w:sz w:val="22"/>
          <w:szCs w:val="22"/>
        </w:rPr>
      </w:pPr>
      <w:r w:rsidRPr="00792756">
        <w:rPr>
          <w:rFonts w:cs="Times New Roman"/>
          <w:sz w:val="22"/>
          <w:szCs w:val="22"/>
        </w:rPr>
        <w:t>Une fois déposé, l’appel à candidature ne peut être ni retiré ni modifié unilatéralement. Le candidat qui souhaite faire une réponse différente de sa réponse initiale doit présenter dans les délais impartis une nouvelle réponse qui se substitue à la première.</w:t>
      </w:r>
    </w:p>
    <w:p w14:paraId="4FAECEDB" w14:textId="77777777" w:rsidR="00E204C5" w:rsidRPr="00792756" w:rsidRDefault="00E204C5" w:rsidP="00E204C5">
      <w:pPr>
        <w:spacing w:after="120"/>
        <w:jc w:val="both"/>
        <w:rPr>
          <w:rFonts w:cs="Times New Roman"/>
          <w:sz w:val="22"/>
          <w:szCs w:val="22"/>
        </w:rPr>
      </w:pPr>
      <w:r w:rsidRPr="00792756">
        <w:rPr>
          <w:rFonts w:cs="Times New Roman"/>
          <w:sz w:val="22"/>
          <w:szCs w:val="22"/>
        </w:rPr>
        <w:t>Le dossier est consultable sur place, du lundi au vendredi, de 9h15 à 11h30 et de 14h15 à 16h30 :</w:t>
      </w:r>
    </w:p>
    <w:p w14:paraId="00427E8E" w14:textId="77777777" w:rsidR="00E204C5" w:rsidRPr="00792756" w:rsidRDefault="00E204C5" w:rsidP="00E204C5">
      <w:pPr>
        <w:spacing w:before="120"/>
        <w:jc w:val="center"/>
        <w:rPr>
          <w:sz w:val="22"/>
          <w:szCs w:val="22"/>
        </w:rPr>
      </w:pPr>
      <w:r w:rsidRPr="00792756">
        <w:rPr>
          <w:sz w:val="22"/>
          <w:szCs w:val="22"/>
        </w:rPr>
        <w:t>Se présenter au bâtiment L de la Cité administrative</w:t>
      </w:r>
    </w:p>
    <w:p w14:paraId="11FDBCA5" w14:textId="77777777" w:rsidR="00E204C5" w:rsidRPr="00792756" w:rsidRDefault="00E204C5" w:rsidP="00E204C5">
      <w:pPr>
        <w:spacing w:before="120"/>
        <w:jc w:val="center"/>
        <w:rPr>
          <w:sz w:val="22"/>
          <w:szCs w:val="22"/>
        </w:rPr>
      </w:pPr>
      <w:r w:rsidRPr="00792756">
        <w:rPr>
          <w:sz w:val="22"/>
          <w:szCs w:val="22"/>
        </w:rPr>
        <w:t>Bureau de Madame MAREAU</w:t>
      </w:r>
    </w:p>
    <w:p w14:paraId="4E3ABC1E" w14:textId="77777777" w:rsidR="00E204C5" w:rsidRPr="00792756" w:rsidRDefault="00E204C5" w:rsidP="00E204C5">
      <w:pPr>
        <w:spacing w:before="120"/>
        <w:jc w:val="center"/>
        <w:rPr>
          <w:sz w:val="22"/>
          <w:szCs w:val="22"/>
        </w:rPr>
      </w:pPr>
      <w:r w:rsidRPr="00792756">
        <w:rPr>
          <w:sz w:val="22"/>
          <w:szCs w:val="22"/>
        </w:rPr>
        <w:t>N° 128</w:t>
      </w:r>
    </w:p>
    <w:p w14:paraId="3E4F9941" w14:textId="77777777" w:rsidR="00E204C5" w:rsidRPr="00792756" w:rsidRDefault="00E204C5" w:rsidP="00E204C5">
      <w:pPr>
        <w:spacing w:after="60"/>
        <w:jc w:val="both"/>
        <w:rPr>
          <w:sz w:val="22"/>
          <w:szCs w:val="22"/>
        </w:rPr>
      </w:pPr>
      <w:r w:rsidRPr="00792756">
        <w:rPr>
          <w:sz w:val="22"/>
          <w:szCs w:val="22"/>
        </w:rPr>
        <w:t>Pour toute demande d’information, vous pouvez contacter :</w:t>
      </w:r>
    </w:p>
    <w:p w14:paraId="0EB7342C" w14:textId="7AC1DE51" w:rsidR="00E204C5" w:rsidRPr="00792756" w:rsidRDefault="00E204C5" w:rsidP="00E204C5">
      <w:pPr>
        <w:spacing w:after="60"/>
        <w:jc w:val="both"/>
        <w:rPr>
          <w:b/>
          <w:sz w:val="22"/>
          <w:szCs w:val="22"/>
        </w:rPr>
      </w:pPr>
      <w:r w:rsidRPr="00792756">
        <w:rPr>
          <w:sz w:val="22"/>
          <w:szCs w:val="22"/>
        </w:rPr>
        <w:t xml:space="preserve">Madame </w:t>
      </w:r>
      <w:r w:rsidR="008700A7">
        <w:rPr>
          <w:sz w:val="22"/>
          <w:szCs w:val="22"/>
        </w:rPr>
        <w:t>DECARY</w:t>
      </w:r>
      <w:r w:rsidRPr="00792756">
        <w:rPr>
          <w:sz w:val="22"/>
          <w:szCs w:val="22"/>
        </w:rPr>
        <w:t xml:space="preserve"> par courriel</w:t>
      </w:r>
      <w:r w:rsidRPr="00792756">
        <w:rPr>
          <w:b/>
          <w:sz w:val="22"/>
          <w:szCs w:val="22"/>
        </w:rPr>
        <w:t xml:space="preserve"> </w:t>
      </w:r>
      <w:hyperlink r:id="rId15" w:history="1">
        <w:r w:rsidR="008700A7" w:rsidRPr="006828C7">
          <w:rPr>
            <w:rStyle w:val="Lienhypertexte"/>
            <w:b/>
            <w:sz w:val="22"/>
            <w:szCs w:val="22"/>
          </w:rPr>
          <w:t>v.decary@maine-et-loire.fr</w:t>
        </w:r>
      </w:hyperlink>
      <w:r w:rsidRPr="00792756">
        <w:rPr>
          <w:b/>
          <w:sz w:val="22"/>
          <w:szCs w:val="22"/>
        </w:rPr>
        <w:t xml:space="preserve"> </w:t>
      </w:r>
    </w:p>
    <w:p w14:paraId="2559427E" w14:textId="77777777" w:rsidR="00E204C5" w:rsidRPr="00792756" w:rsidRDefault="00E204C5" w:rsidP="00E204C5">
      <w:pPr>
        <w:spacing w:after="60"/>
        <w:jc w:val="both"/>
        <w:rPr>
          <w:b/>
          <w:sz w:val="22"/>
          <w:szCs w:val="22"/>
        </w:rPr>
      </w:pPr>
      <w:r w:rsidRPr="00792756">
        <w:rPr>
          <w:rFonts w:cs="Calibri"/>
          <w:sz w:val="22"/>
          <w:szCs w:val="22"/>
        </w:rPr>
        <w:t xml:space="preserve">Les dossiers transmis après la date et l'heure limites fixées ci-dessus ou incomplets (pièces manquantes) ou concernant des structures non éligibles, </w:t>
      </w:r>
      <w:r w:rsidRPr="00792756">
        <w:rPr>
          <w:rFonts w:cs="Calibri"/>
          <w:bCs/>
          <w:sz w:val="22"/>
          <w:szCs w:val="22"/>
        </w:rPr>
        <w:t>ne seront pas retenus ni étudiés. Ils seront par nature irrecevables</w:t>
      </w:r>
      <w:r w:rsidR="001F54C0">
        <w:rPr>
          <w:rFonts w:cs="Calibri"/>
          <w:bCs/>
          <w:sz w:val="22"/>
          <w:szCs w:val="22"/>
        </w:rPr>
        <w:t>.</w:t>
      </w:r>
    </w:p>
    <w:p w14:paraId="6C58B2B0" w14:textId="77777777" w:rsidR="00E204C5" w:rsidRPr="00792756" w:rsidRDefault="00E204C5" w:rsidP="00E204C5">
      <w:pPr>
        <w:spacing w:after="60"/>
        <w:jc w:val="both"/>
        <w:rPr>
          <w:b/>
          <w:sz w:val="22"/>
          <w:szCs w:val="22"/>
        </w:rPr>
      </w:pPr>
      <w:r w:rsidRPr="00792756">
        <w:rPr>
          <w:b/>
          <w:sz w:val="22"/>
          <w:szCs w:val="22"/>
        </w:rPr>
        <w:t>Tout dossier ne respectant pas l’une des exigences expressément portées dans le présent AAC sera considéré comme manifestement étranger à ce dernier</w:t>
      </w:r>
      <w:r w:rsidR="006E3E8F">
        <w:rPr>
          <w:b/>
          <w:sz w:val="22"/>
          <w:szCs w:val="22"/>
        </w:rPr>
        <w:t>.</w:t>
      </w:r>
    </w:p>
    <w:p w14:paraId="21CBFEC1" w14:textId="77777777" w:rsidR="00E204C5" w:rsidRPr="00792756" w:rsidRDefault="00E204C5" w:rsidP="00E204C5">
      <w:pPr>
        <w:rPr>
          <w:b/>
          <w:sz w:val="22"/>
          <w:szCs w:val="22"/>
        </w:rPr>
      </w:pPr>
      <w:r w:rsidRPr="00792756">
        <w:rPr>
          <w:b/>
          <w:sz w:val="22"/>
          <w:szCs w:val="22"/>
        </w:rPr>
        <w:t>Le service soutien des acteurs à domicile du Conseil départemental aura pour mission de :</w:t>
      </w:r>
    </w:p>
    <w:p w14:paraId="29F8EC7C" w14:textId="381C87D6" w:rsidR="00E204C5" w:rsidRPr="00792756" w:rsidRDefault="001F54C0" w:rsidP="00CC2161">
      <w:pPr>
        <w:pStyle w:val="Paragraphedeliste"/>
        <w:numPr>
          <w:ilvl w:val="0"/>
          <w:numId w:val="10"/>
        </w:numPr>
        <w:rPr>
          <w:b/>
        </w:rPr>
      </w:pPr>
      <w:r>
        <w:rPr>
          <w:b/>
        </w:rPr>
        <w:t>s</w:t>
      </w:r>
      <w:r w:rsidR="00E204C5" w:rsidRPr="00792756">
        <w:rPr>
          <w:b/>
        </w:rPr>
        <w:t>électionner les candidats</w:t>
      </w:r>
      <w:r>
        <w:rPr>
          <w:b/>
        </w:rPr>
        <w:t>, définir les actions pour lesquelles ils sont retenus, planifier les actions sur les trois années de la convention ;</w:t>
      </w:r>
    </w:p>
    <w:p w14:paraId="4D9517A1" w14:textId="62879AF9" w:rsidR="00E204C5" w:rsidRPr="00792756" w:rsidRDefault="001F54C0" w:rsidP="00CC2161">
      <w:pPr>
        <w:pStyle w:val="Paragraphedeliste"/>
        <w:numPr>
          <w:ilvl w:val="0"/>
          <w:numId w:val="10"/>
        </w:numPr>
        <w:rPr>
          <w:b/>
        </w:rPr>
      </w:pPr>
      <w:r>
        <w:rPr>
          <w:b/>
        </w:rPr>
        <w:t>a</w:t>
      </w:r>
      <w:r w:rsidR="00E204C5" w:rsidRPr="00792756">
        <w:rPr>
          <w:b/>
        </w:rPr>
        <w:t>ttribuer les moyens</w:t>
      </w:r>
      <w:r>
        <w:rPr>
          <w:b/>
        </w:rPr>
        <w:t> ;</w:t>
      </w:r>
    </w:p>
    <w:p w14:paraId="6BB8595F" w14:textId="5D2CA2E5" w:rsidR="00E204C5" w:rsidRPr="00792756" w:rsidRDefault="001F54C0" w:rsidP="00CC2161">
      <w:pPr>
        <w:pStyle w:val="Paragraphedeliste"/>
        <w:numPr>
          <w:ilvl w:val="0"/>
          <w:numId w:val="10"/>
        </w:numPr>
        <w:rPr>
          <w:b/>
        </w:rPr>
      </w:pPr>
      <w:r>
        <w:rPr>
          <w:b/>
        </w:rPr>
        <w:t>a</w:t>
      </w:r>
      <w:r w:rsidR="00E204C5" w:rsidRPr="00792756">
        <w:rPr>
          <w:b/>
        </w:rPr>
        <w:t>ssurer le suivi de sa mise en œuvre et de ses effets.</w:t>
      </w:r>
    </w:p>
    <w:p w14:paraId="1A498235" w14:textId="77777777" w:rsidR="00E43122" w:rsidRPr="00792756" w:rsidRDefault="00E43122" w:rsidP="00E43122"/>
    <w:p w14:paraId="1114E5ED" w14:textId="77777777" w:rsidR="00BF7BA8" w:rsidRDefault="00BF7BA8">
      <w:pPr>
        <w:spacing w:before="0"/>
      </w:pPr>
      <w:r>
        <w:br w:type="page"/>
      </w:r>
    </w:p>
    <w:p w14:paraId="69C57130" w14:textId="1D90B005" w:rsidR="00BF7BA8" w:rsidRPr="008A6869" w:rsidRDefault="00BF7BA8" w:rsidP="00BF7BA8">
      <w:pPr>
        <w:pStyle w:val="Titre1"/>
        <w:rPr>
          <w:rFonts w:ascii="Century Gothic" w:hAnsi="Century Gothic"/>
        </w:rPr>
      </w:pPr>
      <w:bookmarkStart w:id="15" w:name="_Toc64381653"/>
      <w:r w:rsidRPr="008A6869">
        <w:rPr>
          <w:rFonts w:ascii="Century Gothic" w:hAnsi="Century Gothic"/>
        </w:rPr>
        <w:lastRenderedPageBreak/>
        <w:t xml:space="preserve">ANNEXE </w:t>
      </w:r>
      <w:r>
        <w:rPr>
          <w:rFonts w:ascii="Century Gothic" w:hAnsi="Century Gothic"/>
        </w:rPr>
        <w:t>3</w:t>
      </w:r>
      <w:r w:rsidRPr="008A6869">
        <w:rPr>
          <w:rFonts w:ascii="Century Gothic" w:hAnsi="Century Gothic"/>
        </w:rPr>
        <w:t xml:space="preserve"> : </w:t>
      </w:r>
      <w:r>
        <w:rPr>
          <w:rFonts w:ascii="Century Gothic" w:hAnsi="Century Gothic"/>
        </w:rPr>
        <w:t>R</w:t>
      </w:r>
      <w:r w:rsidRPr="008A6869">
        <w:rPr>
          <w:rFonts w:ascii="Century Gothic" w:hAnsi="Century Gothic" w:cs="Calibri"/>
        </w:rPr>
        <w:t xml:space="preserve">éponse </w:t>
      </w:r>
      <w:r w:rsidRPr="008A6869">
        <w:rPr>
          <w:rFonts w:ascii="Century Gothic" w:hAnsi="Century Gothic"/>
        </w:rPr>
        <w:t>à l’Appel à Candidature</w:t>
      </w:r>
      <w:bookmarkEnd w:id="15"/>
    </w:p>
    <w:p w14:paraId="56943233" w14:textId="77777777" w:rsidR="00BF7BA8" w:rsidRPr="00792756" w:rsidRDefault="00BF7BA8" w:rsidP="00BF7BA8">
      <w:pPr>
        <w:jc w:val="both"/>
        <w:rPr>
          <w:sz w:val="22"/>
          <w:szCs w:val="22"/>
        </w:rPr>
      </w:pPr>
    </w:p>
    <w:p w14:paraId="0E56C0B9" w14:textId="7045A3CB" w:rsidR="00BF7BA8" w:rsidRPr="0027673D" w:rsidRDefault="00BF7BA8" w:rsidP="00F4547A">
      <w:pPr>
        <w:pStyle w:val="Titre2"/>
        <w:numPr>
          <w:ilvl w:val="0"/>
          <w:numId w:val="48"/>
        </w:numPr>
      </w:pPr>
      <w:bookmarkStart w:id="16" w:name="_Toc63323789"/>
      <w:bookmarkStart w:id="17" w:name="_Toc64381654"/>
      <w:r>
        <w:t>Identification</w:t>
      </w:r>
      <w:r w:rsidRPr="0027673D">
        <w:t xml:space="preserve"> du service</w:t>
      </w:r>
      <w:bookmarkEnd w:id="16"/>
      <w:r w:rsidRPr="0027673D">
        <w:t xml:space="preserve"> prestataire</w:t>
      </w:r>
      <w:bookmarkEnd w:id="17"/>
      <w:r w:rsidRPr="0027673D">
        <w:t xml:space="preserve"> </w:t>
      </w:r>
    </w:p>
    <w:p w14:paraId="312C25CA" w14:textId="77777777" w:rsidR="00BF7BA8" w:rsidRPr="00792756" w:rsidRDefault="00BF7BA8" w:rsidP="00BF7BA8">
      <w:pPr>
        <w:jc w:val="both"/>
        <w:rPr>
          <w:sz w:val="22"/>
          <w:szCs w:val="22"/>
        </w:rPr>
      </w:pPr>
    </w:p>
    <w:p w14:paraId="05B29326" w14:textId="77777777" w:rsidR="00BF7BA8" w:rsidRPr="0027673D" w:rsidRDefault="00BF7BA8" w:rsidP="00BF7BA8">
      <w:pPr>
        <w:jc w:val="both"/>
        <w:rPr>
          <w:rFonts w:ascii="Palatino Linotype" w:hAnsi="Palatino Linotype"/>
          <w:sz w:val="22"/>
          <w:szCs w:val="22"/>
        </w:rPr>
      </w:pPr>
      <w:r w:rsidRPr="0027673D">
        <w:rPr>
          <w:rFonts w:ascii="Palatino Linotype" w:hAnsi="Palatino Linotype"/>
          <w:b/>
          <w:sz w:val="22"/>
          <w:szCs w:val="22"/>
        </w:rPr>
        <w:t xml:space="preserve">Identification de la structure </w:t>
      </w:r>
    </w:p>
    <w:p w14:paraId="2EC3C756"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Nom : …………………………………………………………………..…………………………………..........</w:t>
      </w:r>
    </w:p>
    <w:p w14:paraId="27C3005E" w14:textId="77777777" w:rsidR="00BF7BA8" w:rsidRDefault="00BF7BA8" w:rsidP="00BF7BA8">
      <w:pPr>
        <w:rPr>
          <w:rFonts w:ascii="Palatino Linotype" w:hAnsi="Palatino Linotype"/>
          <w:sz w:val="22"/>
          <w:szCs w:val="22"/>
        </w:rPr>
      </w:pPr>
      <w:r w:rsidRPr="0027673D">
        <w:rPr>
          <w:rFonts w:ascii="Palatino Linotype" w:hAnsi="Palatino Linotype"/>
          <w:sz w:val="22"/>
          <w:szCs w:val="22"/>
        </w:rPr>
        <w:t>Statut juridique : ……………………………………………………………………………...……………………………</w:t>
      </w:r>
    </w:p>
    <w:p w14:paraId="7EF1CC9E" w14:textId="4CE2E76D" w:rsidR="00BF7BA8" w:rsidRPr="00E131C6" w:rsidRDefault="001F54C0" w:rsidP="00BF7BA8">
      <w:pPr>
        <w:rPr>
          <w:rFonts w:ascii="Palatino Linotype" w:hAnsi="Palatino Linotype"/>
          <w:sz w:val="22"/>
          <w:szCs w:val="22"/>
        </w:rPr>
      </w:pPr>
      <w:r>
        <w:rPr>
          <w:rFonts w:ascii="Palatino Linotype" w:hAnsi="Palatino Linotype"/>
        </w:rPr>
        <w:t>Modalités de l’autorisation départementale</w:t>
      </w:r>
      <w:r w:rsidR="00BF7BA8" w:rsidRPr="00E131C6">
        <w:rPr>
          <w:rFonts w:ascii="Palatino Linotype" w:hAnsi="Palatino Linotype"/>
        </w:rPr>
        <w:t xml:space="preserve"> : </w:t>
      </w:r>
      <w:r w:rsidR="006B388A" w:rsidRPr="001121C3">
        <w:rPr>
          <w:rFonts w:ascii="Palatino Linotype" w:hAnsi="Palatino Linotype" w:cs="Times New Roman"/>
        </w:rPr>
        <w:sym w:font="Wingdings" w:char="F0A8"/>
      </w:r>
      <w:r w:rsidR="006B388A" w:rsidRPr="001121C3">
        <w:rPr>
          <w:rFonts w:ascii="Palatino Linotype" w:hAnsi="Palatino Linotype" w:cs="Times New Roman"/>
        </w:rPr>
        <w:t xml:space="preserve"> </w:t>
      </w:r>
      <w:r w:rsidR="00BF7BA8" w:rsidRPr="00E131C6">
        <w:rPr>
          <w:rFonts w:ascii="Palatino Linotype" w:hAnsi="Palatino Linotype"/>
        </w:rPr>
        <w:t xml:space="preserve">Tarifé / </w:t>
      </w:r>
      <w:r w:rsidR="006B388A" w:rsidRPr="001121C3">
        <w:rPr>
          <w:rFonts w:ascii="Palatino Linotype" w:hAnsi="Palatino Linotype" w:cs="Times New Roman"/>
        </w:rPr>
        <w:sym w:font="Wingdings" w:char="F0A8"/>
      </w:r>
      <w:r w:rsidR="006B388A" w:rsidRPr="001121C3">
        <w:rPr>
          <w:rFonts w:ascii="Palatino Linotype" w:hAnsi="Palatino Linotype" w:cs="Times New Roman"/>
        </w:rPr>
        <w:t xml:space="preserve"> </w:t>
      </w:r>
      <w:r w:rsidR="00BF7BA8" w:rsidRPr="00E131C6">
        <w:rPr>
          <w:rFonts w:ascii="Palatino Linotype" w:hAnsi="Palatino Linotype"/>
        </w:rPr>
        <w:t xml:space="preserve">Non Tarifé / </w:t>
      </w:r>
      <w:r w:rsidR="006B388A" w:rsidRPr="001121C3">
        <w:rPr>
          <w:rFonts w:ascii="Palatino Linotype" w:hAnsi="Palatino Linotype" w:cs="Times New Roman"/>
        </w:rPr>
        <w:sym w:font="Wingdings" w:char="F0A8"/>
      </w:r>
      <w:r w:rsidR="006B388A" w:rsidRPr="001121C3">
        <w:rPr>
          <w:rFonts w:ascii="Palatino Linotype" w:hAnsi="Palatino Linotype" w:cs="Times New Roman"/>
        </w:rPr>
        <w:t xml:space="preserve"> </w:t>
      </w:r>
      <w:r w:rsidR="00BF7BA8" w:rsidRPr="00E131C6">
        <w:rPr>
          <w:rFonts w:ascii="Palatino Linotype" w:hAnsi="Palatino Linotype"/>
        </w:rPr>
        <w:t>CCAS-CIAS</w:t>
      </w:r>
      <w:r w:rsidR="00BF7BA8">
        <w:rPr>
          <w:rFonts w:ascii="Palatino Linotype" w:hAnsi="Palatino Linotype"/>
        </w:rPr>
        <w:t xml:space="preserve"> </w:t>
      </w:r>
    </w:p>
    <w:p w14:paraId="1D43CBA0"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Adresse du siège social : …………………………….….…………………………………………………………………………………</w:t>
      </w:r>
      <w:r>
        <w:rPr>
          <w:rFonts w:ascii="Palatino Linotype" w:hAnsi="Palatino Linotype"/>
          <w:sz w:val="22"/>
          <w:szCs w:val="22"/>
        </w:rPr>
        <w:t>………………………………………………………………………………………………….</w:t>
      </w:r>
    </w:p>
    <w:p w14:paraId="4CE78746"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Code postal et commune : ………………………………..…………………………………………………………………………..</w:t>
      </w:r>
    </w:p>
    <w:p w14:paraId="693D7393"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Courriel et téléphone : ……………………………………………………………………………………………………………</w:t>
      </w:r>
    </w:p>
    <w:p w14:paraId="7587C4DC"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 SIRET/SIREN : ……………………………………………………………………………………………………………</w:t>
      </w:r>
    </w:p>
    <w:p w14:paraId="749832CA"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 d’identification au répertoire national des associations : ……………………………………………………………………………………………………………</w:t>
      </w:r>
    </w:p>
    <w:p w14:paraId="0DE16DCA"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 FINESS : ……………………………………………………………………………………………………………</w:t>
      </w:r>
    </w:p>
    <w:p w14:paraId="1C3DA258" w14:textId="77777777" w:rsidR="00BF7BA8" w:rsidRPr="0027673D" w:rsidRDefault="00BF7BA8" w:rsidP="00BF7BA8">
      <w:pPr>
        <w:jc w:val="both"/>
        <w:rPr>
          <w:rFonts w:ascii="Palatino Linotype" w:hAnsi="Palatino Linotype"/>
          <w:b/>
          <w:sz w:val="22"/>
          <w:szCs w:val="22"/>
        </w:rPr>
      </w:pPr>
      <w:r w:rsidRPr="0027673D">
        <w:rPr>
          <w:rFonts w:ascii="Palatino Linotype" w:hAnsi="Palatino Linotype"/>
          <w:b/>
          <w:sz w:val="22"/>
          <w:szCs w:val="22"/>
        </w:rPr>
        <w:t>Identification du responsable légal de la structure</w:t>
      </w:r>
    </w:p>
    <w:p w14:paraId="0389DA25"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Nom et prénom : ………………………………………………………………………………………………..…………</w:t>
      </w:r>
    </w:p>
    <w:p w14:paraId="5A827E8E"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Fonction : ……………………………………………………………………………………………………………</w:t>
      </w:r>
    </w:p>
    <w:p w14:paraId="5B3DE181"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Courriel et téléphone : ………………………………………………………………………………………………..…………</w:t>
      </w:r>
    </w:p>
    <w:p w14:paraId="7000FC7C" w14:textId="77777777" w:rsidR="00BF7BA8" w:rsidRPr="0027673D" w:rsidRDefault="00BF7BA8" w:rsidP="00BF7BA8">
      <w:pPr>
        <w:jc w:val="both"/>
        <w:rPr>
          <w:rFonts w:ascii="Palatino Linotype" w:hAnsi="Palatino Linotype"/>
          <w:b/>
          <w:sz w:val="22"/>
          <w:szCs w:val="22"/>
        </w:rPr>
      </w:pPr>
      <w:r w:rsidRPr="0027673D">
        <w:rPr>
          <w:rFonts w:ascii="Palatino Linotype" w:hAnsi="Palatino Linotype"/>
          <w:b/>
          <w:sz w:val="22"/>
          <w:szCs w:val="22"/>
        </w:rPr>
        <w:lastRenderedPageBreak/>
        <w:t>Identification de la personne chargée du dossier (si différente du responsable)</w:t>
      </w:r>
    </w:p>
    <w:p w14:paraId="70E30D17"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Nom et prénom : ……………………………………………………………………………………………………………</w:t>
      </w:r>
    </w:p>
    <w:p w14:paraId="517A28DC" w14:textId="77777777" w:rsidR="00BF7BA8" w:rsidRPr="0027673D" w:rsidRDefault="00BF7BA8" w:rsidP="00BF7BA8">
      <w:pPr>
        <w:rPr>
          <w:rFonts w:ascii="Palatino Linotype" w:hAnsi="Palatino Linotype"/>
          <w:sz w:val="22"/>
          <w:szCs w:val="22"/>
        </w:rPr>
      </w:pPr>
      <w:r w:rsidRPr="0027673D">
        <w:rPr>
          <w:rFonts w:ascii="Palatino Linotype" w:hAnsi="Palatino Linotype"/>
          <w:sz w:val="22"/>
          <w:szCs w:val="22"/>
        </w:rPr>
        <w:t>Fonction : ……………………………………………………………………………………………………………</w:t>
      </w:r>
    </w:p>
    <w:p w14:paraId="567E635A" w14:textId="77777777" w:rsidR="00BF7BA8" w:rsidRDefault="00BF7BA8" w:rsidP="00BF7BA8">
      <w:pPr>
        <w:rPr>
          <w:rFonts w:ascii="Palatino Linotype" w:hAnsi="Palatino Linotype"/>
          <w:sz w:val="22"/>
          <w:szCs w:val="22"/>
        </w:rPr>
      </w:pPr>
      <w:r w:rsidRPr="0027673D">
        <w:rPr>
          <w:rFonts w:ascii="Palatino Linotype" w:hAnsi="Palatino Linotype"/>
          <w:sz w:val="22"/>
          <w:szCs w:val="22"/>
        </w:rPr>
        <w:t>Courriel et téléphone : ……………………………………………………………………………………………………………</w:t>
      </w:r>
    </w:p>
    <w:p w14:paraId="49B64EF5" w14:textId="77777777" w:rsidR="00BF7BA8" w:rsidRDefault="00BF7BA8" w:rsidP="00BF7BA8">
      <w:pPr>
        <w:spacing w:before="0" w:after="160" w:line="259" w:lineRule="auto"/>
        <w:rPr>
          <w:rFonts w:ascii="Century Gothic" w:eastAsiaTheme="majorEastAsia" w:hAnsi="Century Gothic" w:cstheme="majorBidi"/>
          <w:color w:val="C73D13" w:themeColor="accent1"/>
          <w:sz w:val="32"/>
          <w:szCs w:val="26"/>
        </w:rPr>
      </w:pPr>
    </w:p>
    <w:p w14:paraId="71FFEFFB" w14:textId="016039DB" w:rsidR="00BF7BA8" w:rsidRDefault="00BF7BA8" w:rsidP="00F4547A">
      <w:pPr>
        <w:pStyle w:val="Titre2"/>
        <w:numPr>
          <w:ilvl w:val="0"/>
          <w:numId w:val="48"/>
        </w:numPr>
      </w:pPr>
      <w:bookmarkStart w:id="18" w:name="_Toc64381655"/>
      <w:r>
        <w:t>Activité</w:t>
      </w:r>
      <w:r w:rsidRPr="0027673D">
        <w:t xml:space="preserve"> du service prestataire</w:t>
      </w:r>
      <w:bookmarkEnd w:id="18"/>
    </w:p>
    <w:p w14:paraId="02A66E5E" w14:textId="77777777" w:rsidR="006B388A" w:rsidRDefault="00BF7BA8" w:rsidP="00BF7BA8">
      <w:pPr>
        <w:pStyle w:val="Paragraphedeliste"/>
        <w:numPr>
          <w:ilvl w:val="0"/>
          <w:numId w:val="42"/>
        </w:numPr>
        <w:rPr>
          <w:rFonts w:ascii="Palatino Linotype" w:hAnsi="Palatino Linotype"/>
        </w:rPr>
      </w:pPr>
      <w:r w:rsidRPr="00605390">
        <w:rPr>
          <w:rFonts w:ascii="Palatino Linotype" w:hAnsi="Palatino Linotype"/>
        </w:rPr>
        <w:t>Précisez vos communes d’intervention</w:t>
      </w:r>
      <w:r>
        <w:rPr>
          <w:rFonts w:ascii="Palatino Linotype" w:hAnsi="Palatino Linotype"/>
        </w:rPr>
        <w:t xml:space="preserve"> (Communes 2016) : </w:t>
      </w:r>
    </w:p>
    <w:p w14:paraId="45E4BB21" w14:textId="77777777" w:rsidR="00BF7BA8" w:rsidRPr="006B388A" w:rsidRDefault="00BF7BA8" w:rsidP="006B388A">
      <w:pPr>
        <w:rPr>
          <w:rFonts w:ascii="Palatino Linotype" w:hAnsi="Palatino Linotype"/>
        </w:rPr>
      </w:pPr>
      <w:r w:rsidRPr="006B388A">
        <w:rPr>
          <w:rFonts w:ascii="Palatino Linotype" w:hAnsi="Palatino Linotype"/>
        </w:rPr>
        <w:t xml:space="preserve">……………………………………………………………………………………………………………………………………………………………………………………………………………………………………………………………………………………………………... </w:t>
      </w:r>
    </w:p>
    <w:p w14:paraId="72EBB68E" w14:textId="77777777" w:rsidR="00BF7BA8" w:rsidRPr="00605390" w:rsidRDefault="00BF7BA8" w:rsidP="00BF7BA8">
      <w:pPr>
        <w:pStyle w:val="Paragraphedeliste"/>
        <w:rPr>
          <w:rFonts w:ascii="Palatino Linotype" w:hAnsi="Palatino Linotype"/>
        </w:rPr>
      </w:pPr>
    </w:p>
    <w:p w14:paraId="57C76710" w14:textId="77777777" w:rsidR="00BF7BA8" w:rsidRPr="00605390" w:rsidRDefault="00BF7BA8" w:rsidP="00BF7BA8">
      <w:pPr>
        <w:pStyle w:val="Paragraphedeliste"/>
        <w:numPr>
          <w:ilvl w:val="0"/>
          <w:numId w:val="42"/>
        </w:numPr>
        <w:jc w:val="both"/>
        <w:rPr>
          <w:rFonts w:ascii="Palatino Linotype" w:hAnsi="Palatino Linotype"/>
        </w:rPr>
      </w:pPr>
      <w:r w:rsidRPr="00605390">
        <w:rPr>
          <w:rFonts w:ascii="Palatino Linotype" w:hAnsi="Palatino Linotype"/>
        </w:rPr>
        <w:t xml:space="preserve">Liste des prestations et détail des plages horaires couvertes : </w:t>
      </w:r>
    </w:p>
    <w:tbl>
      <w:tblPr>
        <w:tblStyle w:val="Grilledutableau"/>
        <w:tblW w:w="9067" w:type="dxa"/>
        <w:tblLook w:val="04A0" w:firstRow="1" w:lastRow="0" w:firstColumn="1" w:lastColumn="0" w:noHBand="0" w:noVBand="1"/>
      </w:tblPr>
      <w:tblGrid>
        <w:gridCol w:w="2639"/>
        <w:gridCol w:w="1607"/>
        <w:gridCol w:w="1607"/>
        <w:gridCol w:w="1607"/>
        <w:gridCol w:w="1607"/>
      </w:tblGrid>
      <w:tr w:rsidR="00BF7BA8" w:rsidRPr="001121C3" w14:paraId="4752DB9A" w14:textId="77777777" w:rsidTr="00620257">
        <w:tc>
          <w:tcPr>
            <w:tcW w:w="2639" w:type="dxa"/>
            <w:vAlign w:val="center"/>
          </w:tcPr>
          <w:p w14:paraId="17C9A5DC" w14:textId="77777777" w:rsidR="00BF7BA8" w:rsidRPr="00EB4E1C" w:rsidRDefault="00BF7BA8" w:rsidP="00620257">
            <w:pPr>
              <w:spacing w:before="0"/>
              <w:jc w:val="center"/>
              <w:rPr>
                <w:rFonts w:ascii="Century Gothic" w:hAnsi="Century Gothic" w:cs="Times New Roman"/>
                <w:b/>
                <w:color w:val="002060"/>
                <w:sz w:val="18"/>
                <w:szCs w:val="18"/>
              </w:rPr>
            </w:pPr>
            <w:r w:rsidRPr="00620257">
              <w:rPr>
                <w:rFonts w:ascii="Century Gothic" w:hAnsi="Century Gothic" w:cs="Times New Roman"/>
                <w:b/>
                <w:color w:val="C73D13" w:themeColor="accent1"/>
                <w:sz w:val="18"/>
                <w:szCs w:val="18"/>
              </w:rPr>
              <w:t>Prestations</w:t>
            </w:r>
          </w:p>
        </w:tc>
        <w:tc>
          <w:tcPr>
            <w:tcW w:w="1607" w:type="dxa"/>
          </w:tcPr>
          <w:p w14:paraId="2DECA29E"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b/>
                <w:color w:val="002060"/>
                <w:sz w:val="18"/>
                <w:szCs w:val="18"/>
              </w:rPr>
              <w:t>Journées</w:t>
            </w:r>
            <w:r w:rsidRPr="00EB4E1C">
              <w:rPr>
                <w:rFonts w:ascii="Century Gothic" w:hAnsi="Century Gothic" w:cs="Times New Roman"/>
                <w:color w:val="002060"/>
                <w:sz w:val="18"/>
                <w:szCs w:val="18"/>
              </w:rPr>
              <w:t xml:space="preserve"> (préciser les plages horaires)</w:t>
            </w:r>
          </w:p>
        </w:tc>
        <w:tc>
          <w:tcPr>
            <w:tcW w:w="1607" w:type="dxa"/>
          </w:tcPr>
          <w:p w14:paraId="6A275BFD"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b/>
                <w:color w:val="002060"/>
                <w:sz w:val="18"/>
                <w:szCs w:val="18"/>
              </w:rPr>
              <w:t>Soirées</w:t>
            </w:r>
            <w:r w:rsidRPr="00EB4E1C">
              <w:rPr>
                <w:rFonts w:ascii="Century Gothic" w:hAnsi="Century Gothic" w:cs="Times New Roman"/>
                <w:color w:val="002060"/>
                <w:sz w:val="18"/>
                <w:szCs w:val="18"/>
              </w:rPr>
              <w:t xml:space="preserve"> (préciser les plages horaires)</w:t>
            </w:r>
          </w:p>
        </w:tc>
        <w:tc>
          <w:tcPr>
            <w:tcW w:w="1607" w:type="dxa"/>
          </w:tcPr>
          <w:p w14:paraId="0300FBE4"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b/>
                <w:color w:val="002060"/>
                <w:sz w:val="18"/>
                <w:szCs w:val="18"/>
              </w:rPr>
              <w:t>Week-end</w:t>
            </w:r>
            <w:r w:rsidRPr="00EB4E1C">
              <w:rPr>
                <w:rFonts w:ascii="Century Gothic" w:hAnsi="Century Gothic" w:cs="Times New Roman"/>
                <w:color w:val="002060"/>
                <w:sz w:val="18"/>
                <w:szCs w:val="18"/>
              </w:rPr>
              <w:t xml:space="preserve"> (préciser les plages horaires)</w:t>
            </w:r>
          </w:p>
        </w:tc>
        <w:tc>
          <w:tcPr>
            <w:tcW w:w="1607" w:type="dxa"/>
          </w:tcPr>
          <w:p w14:paraId="57CBFA6C"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b/>
                <w:color w:val="002060"/>
                <w:sz w:val="18"/>
                <w:szCs w:val="18"/>
              </w:rPr>
              <w:t>Jours fériés</w:t>
            </w:r>
            <w:r w:rsidRPr="00EB4E1C">
              <w:rPr>
                <w:rFonts w:ascii="Century Gothic" w:hAnsi="Century Gothic" w:cs="Times New Roman"/>
                <w:color w:val="002060"/>
                <w:sz w:val="18"/>
                <w:szCs w:val="18"/>
              </w:rPr>
              <w:t xml:space="preserve"> (préciser les plages horaires)</w:t>
            </w:r>
          </w:p>
        </w:tc>
      </w:tr>
      <w:tr w:rsidR="00BF7BA8" w:rsidRPr="001121C3" w14:paraId="19FC5A76" w14:textId="77777777" w:rsidTr="00EB4E1C">
        <w:tc>
          <w:tcPr>
            <w:tcW w:w="2639" w:type="dxa"/>
          </w:tcPr>
          <w:p w14:paraId="50BF6FAC"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Aide-Ménagère PA/PH</w:t>
            </w:r>
          </w:p>
        </w:tc>
        <w:tc>
          <w:tcPr>
            <w:tcW w:w="1607" w:type="dxa"/>
          </w:tcPr>
          <w:p w14:paraId="5B2BF352"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402288D3"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07E7E00C"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658AD438" w14:textId="77777777" w:rsidR="00BF7BA8" w:rsidRPr="00EB4E1C" w:rsidRDefault="00BF7BA8" w:rsidP="00EB4E1C">
            <w:pPr>
              <w:spacing w:before="0"/>
              <w:rPr>
                <w:rFonts w:ascii="Century Gothic" w:hAnsi="Century Gothic" w:cs="Times New Roman"/>
                <w:color w:val="002060"/>
                <w:sz w:val="18"/>
                <w:szCs w:val="18"/>
              </w:rPr>
            </w:pPr>
          </w:p>
        </w:tc>
      </w:tr>
      <w:tr w:rsidR="00BF7BA8" w:rsidRPr="001121C3" w14:paraId="2FFF2A3A" w14:textId="77777777" w:rsidTr="00EB4E1C">
        <w:tc>
          <w:tcPr>
            <w:tcW w:w="2639" w:type="dxa"/>
          </w:tcPr>
          <w:p w14:paraId="01272CD9"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APA</w:t>
            </w:r>
          </w:p>
        </w:tc>
        <w:tc>
          <w:tcPr>
            <w:tcW w:w="1607" w:type="dxa"/>
          </w:tcPr>
          <w:p w14:paraId="56F03B5A"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5921C037"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7ED7DF16"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3A96386B" w14:textId="77777777" w:rsidR="00BF7BA8" w:rsidRPr="00EB4E1C" w:rsidRDefault="00BF7BA8" w:rsidP="00EB4E1C">
            <w:pPr>
              <w:spacing w:before="0"/>
              <w:rPr>
                <w:rFonts w:ascii="Century Gothic" w:hAnsi="Century Gothic" w:cs="Times New Roman"/>
                <w:color w:val="002060"/>
                <w:sz w:val="18"/>
                <w:szCs w:val="18"/>
              </w:rPr>
            </w:pPr>
          </w:p>
        </w:tc>
      </w:tr>
      <w:tr w:rsidR="00BF7BA8" w:rsidRPr="001121C3" w14:paraId="0178D23F" w14:textId="77777777" w:rsidTr="00EB4E1C">
        <w:tc>
          <w:tcPr>
            <w:tcW w:w="2639" w:type="dxa"/>
          </w:tcPr>
          <w:p w14:paraId="6B03C63D"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PCH</w:t>
            </w:r>
          </w:p>
        </w:tc>
        <w:tc>
          <w:tcPr>
            <w:tcW w:w="1607" w:type="dxa"/>
          </w:tcPr>
          <w:p w14:paraId="0AD903D4"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4274A49F"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0FDC41FB"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0FDBE1F9" w14:textId="77777777" w:rsidR="00BF7BA8" w:rsidRPr="00EB4E1C" w:rsidRDefault="00BF7BA8" w:rsidP="00EB4E1C">
            <w:pPr>
              <w:spacing w:before="0"/>
              <w:rPr>
                <w:rFonts w:ascii="Century Gothic" w:hAnsi="Century Gothic" w:cs="Times New Roman"/>
                <w:color w:val="002060"/>
                <w:sz w:val="18"/>
                <w:szCs w:val="18"/>
              </w:rPr>
            </w:pPr>
          </w:p>
        </w:tc>
      </w:tr>
      <w:tr w:rsidR="00BF7BA8" w:rsidRPr="00E131C6" w14:paraId="1EA9BF56" w14:textId="77777777" w:rsidTr="00EB4E1C">
        <w:tc>
          <w:tcPr>
            <w:tcW w:w="2639" w:type="dxa"/>
          </w:tcPr>
          <w:p w14:paraId="132664A0"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Enfance / Famille / ASE</w:t>
            </w:r>
          </w:p>
        </w:tc>
        <w:tc>
          <w:tcPr>
            <w:tcW w:w="1607" w:type="dxa"/>
          </w:tcPr>
          <w:p w14:paraId="42EF0845"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671D229B"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63C58D3E"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2CC863CF" w14:textId="77777777" w:rsidR="00BF7BA8" w:rsidRPr="00EB4E1C" w:rsidRDefault="00BF7BA8" w:rsidP="00EB4E1C">
            <w:pPr>
              <w:spacing w:before="0"/>
              <w:rPr>
                <w:rFonts w:ascii="Century Gothic" w:hAnsi="Century Gothic" w:cs="Times New Roman"/>
                <w:color w:val="002060"/>
                <w:sz w:val="18"/>
                <w:szCs w:val="18"/>
              </w:rPr>
            </w:pPr>
          </w:p>
        </w:tc>
      </w:tr>
      <w:tr w:rsidR="00BF7BA8" w:rsidRPr="001121C3" w14:paraId="2C8C40D4" w14:textId="77777777" w:rsidTr="00EB4E1C">
        <w:tc>
          <w:tcPr>
            <w:tcW w:w="2639" w:type="dxa"/>
          </w:tcPr>
          <w:p w14:paraId="711E167D"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Autres prestations</w:t>
            </w:r>
          </w:p>
        </w:tc>
        <w:tc>
          <w:tcPr>
            <w:tcW w:w="1607" w:type="dxa"/>
          </w:tcPr>
          <w:p w14:paraId="2A51A7DB"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19A14C82"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5C00E9CC" w14:textId="77777777" w:rsidR="00BF7BA8" w:rsidRPr="00EB4E1C" w:rsidRDefault="00BF7BA8" w:rsidP="00EB4E1C">
            <w:pPr>
              <w:spacing w:before="0"/>
              <w:rPr>
                <w:rFonts w:ascii="Century Gothic" w:hAnsi="Century Gothic" w:cs="Times New Roman"/>
                <w:color w:val="002060"/>
                <w:sz w:val="18"/>
                <w:szCs w:val="18"/>
              </w:rPr>
            </w:pPr>
          </w:p>
        </w:tc>
        <w:tc>
          <w:tcPr>
            <w:tcW w:w="1607" w:type="dxa"/>
          </w:tcPr>
          <w:p w14:paraId="2A161765" w14:textId="77777777" w:rsidR="00BF7BA8" w:rsidRPr="00EB4E1C" w:rsidRDefault="00BF7BA8" w:rsidP="00EB4E1C">
            <w:pPr>
              <w:spacing w:before="0"/>
              <w:rPr>
                <w:rFonts w:ascii="Century Gothic" w:hAnsi="Century Gothic" w:cs="Times New Roman"/>
                <w:color w:val="002060"/>
                <w:sz w:val="18"/>
                <w:szCs w:val="18"/>
              </w:rPr>
            </w:pPr>
          </w:p>
        </w:tc>
      </w:tr>
    </w:tbl>
    <w:p w14:paraId="1B9FD544" w14:textId="77777777" w:rsidR="00BF7BA8" w:rsidRDefault="00BF7BA8" w:rsidP="00BF7BA8">
      <w:pPr>
        <w:rPr>
          <w:rFonts w:ascii="Palatino Linotype" w:hAnsi="Palatino Linotype"/>
          <w:sz w:val="22"/>
          <w:szCs w:val="22"/>
        </w:rPr>
      </w:pPr>
      <w:r>
        <w:rPr>
          <w:rFonts w:ascii="Palatino Linotype" w:hAnsi="Palatino Linotype"/>
          <w:sz w:val="22"/>
          <w:szCs w:val="22"/>
        </w:rPr>
        <w:t>Pour les autres prestations, merci de les lister ci-dessous : …………………………………….…. …………………………………………………………………………………………………………………………………………………………………………………………………………………………</w:t>
      </w:r>
    </w:p>
    <w:p w14:paraId="5DC559C8" w14:textId="77777777" w:rsidR="00BF7BA8" w:rsidRDefault="00BF7BA8" w:rsidP="00BF7BA8">
      <w:pPr>
        <w:rPr>
          <w:rFonts w:ascii="Palatino Linotype" w:hAnsi="Palatino Linotype"/>
          <w:sz w:val="22"/>
          <w:szCs w:val="22"/>
        </w:rPr>
      </w:pPr>
    </w:p>
    <w:p w14:paraId="771243D1" w14:textId="63C3C7A9" w:rsidR="00BF7BA8" w:rsidRPr="00E131C6" w:rsidRDefault="00BF7BA8" w:rsidP="00BF7BA8">
      <w:pPr>
        <w:pStyle w:val="Paragraphedeliste"/>
        <w:numPr>
          <w:ilvl w:val="0"/>
          <w:numId w:val="42"/>
        </w:numPr>
        <w:jc w:val="both"/>
        <w:rPr>
          <w:rFonts w:ascii="Palatino Linotype" w:hAnsi="Palatino Linotype"/>
        </w:rPr>
      </w:pPr>
      <w:r w:rsidRPr="00605390">
        <w:rPr>
          <w:rFonts w:ascii="Palatino Linotype" w:hAnsi="Palatino Linotype"/>
        </w:rPr>
        <w:t xml:space="preserve">Tarifs horaires </w:t>
      </w:r>
      <w:r w:rsidR="008700A7">
        <w:rPr>
          <w:rFonts w:ascii="Palatino Linotype" w:hAnsi="Palatino Linotype"/>
        </w:rPr>
        <w:t xml:space="preserve">actuellement </w:t>
      </w:r>
      <w:r w:rsidR="005015F1" w:rsidRPr="008700A7">
        <w:rPr>
          <w:rFonts w:ascii="Palatino Linotype" w:hAnsi="Palatino Linotype"/>
        </w:rPr>
        <w:t>facturé</w:t>
      </w:r>
      <w:r w:rsidR="008700A7">
        <w:rPr>
          <w:rFonts w:ascii="Palatino Linotype" w:hAnsi="Palatino Linotype"/>
        </w:rPr>
        <w:t>s</w:t>
      </w:r>
      <w:r w:rsidR="005015F1" w:rsidRPr="00605390">
        <w:rPr>
          <w:rFonts w:ascii="Palatino Linotype" w:hAnsi="Palatino Linotype"/>
        </w:rPr>
        <w:t xml:space="preserve"> </w:t>
      </w:r>
      <w:r w:rsidR="001F54C0">
        <w:rPr>
          <w:rFonts w:ascii="Palatino Linotype" w:hAnsi="Palatino Linotype"/>
        </w:rPr>
        <w:t>à l’usager</w:t>
      </w:r>
      <w:r w:rsidR="008700A7">
        <w:rPr>
          <w:rFonts w:ascii="Palatino Linotype" w:hAnsi="Palatino Linotype"/>
        </w:rPr>
        <w:t xml:space="preserve"> </w:t>
      </w:r>
      <w:r w:rsidRPr="00605390">
        <w:rPr>
          <w:rFonts w:ascii="Palatino Linotype" w:hAnsi="Palatino Linotype"/>
        </w:rPr>
        <w:t>:</w:t>
      </w:r>
      <w:r w:rsidR="009D41E9">
        <w:rPr>
          <w:rFonts w:ascii="Palatino Linotype" w:hAnsi="Palatino Linotype"/>
        </w:rPr>
        <w:t xml:space="preserve"> </w:t>
      </w:r>
    </w:p>
    <w:tbl>
      <w:tblPr>
        <w:tblStyle w:val="Grilledutableau"/>
        <w:tblW w:w="0" w:type="auto"/>
        <w:tblLook w:val="04A0" w:firstRow="1" w:lastRow="0" w:firstColumn="1" w:lastColumn="0" w:noHBand="0" w:noVBand="1"/>
      </w:tblPr>
      <w:tblGrid>
        <w:gridCol w:w="2686"/>
        <w:gridCol w:w="2125"/>
        <w:gridCol w:w="2125"/>
        <w:gridCol w:w="2120"/>
      </w:tblGrid>
      <w:tr w:rsidR="00BF7BA8" w:rsidRPr="00EB4E1C" w14:paraId="04069A40" w14:textId="77777777" w:rsidTr="00620257">
        <w:tc>
          <w:tcPr>
            <w:tcW w:w="2689" w:type="dxa"/>
            <w:vAlign w:val="center"/>
          </w:tcPr>
          <w:p w14:paraId="12C093ED" w14:textId="77777777" w:rsidR="00BF7BA8" w:rsidRPr="00620257" w:rsidRDefault="00BF7BA8" w:rsidP="00620257">
            <w:pPr>
              <w:spacing w:before="0"/>
              <w:jc w:val="center"/>
              <w:rPr>
                <w:rFonts w:ascii="Century Gothic" w:hAnsi="Century Gothic"/>
                <w:b/>
                <w:color w:val="C73D13" w:themeColor="accent1"/>
                <w:sz w:val="18"/>
                <w:szCs w:val="18"/>
              </w:rPr>
            </w:pPr>
            <w:r w:rsidRPr="00620257">
              <w:rPr>
                <w:rFonts w:ascii="Century Gothic" w:hAnsi="Century Gothic"/>
                <w:b/>
                <w:color w:val="C73D13" w:themeColor="accent1"/>
                <w:sz w:val="18"/>
                <w:szCs w:val="18"/>
              </w:rPr>
              <w:t>Tarifs en cours</w:t>
            </w:r>
          </w:p>
        </w:tc>
        <w:tc>
          <w:tcPr>
            <w:tcW w:w="2126" w:type="dxa"/>
          </w:tcPr>
          <w:p w14:paraId="00F7AD43" w14:textId="77777777" w:rsidR="00BF7BA8" w:rsidRPr="00EB4E1C" w:rsidRDefault="00BF7BA8" w:rsidP="00EB4E1C">
            <w:pPr>
              <w:spacing w:before="0"/>
              <w:jc w:val="center"/>
              <w:rPr>
                <w:rFonts w:ascii="Century Gothic" w:hAnsi="Century Gothic"/>
                <w:b/>
                <w:color w:val="002060"/>
                <w:sz w:val="18"/>
                <w:szCs w:val="18"/>
              </w:rPr>
            </w:pPr>
            <w:r w:rsidRPr="00EB4E1C">
              <w:rPr>
                <w:rFonts w:ascii="Century Gothic" w:hAnsi="Century Gothic"/>
                <w:b/>
                <w:color w:val="002060"/>
                <w:sz w:val="18"/>
                <w:szCs w:val="18"/>
              </w:rPr>
              <w:t>Semaine</w:t>
            </w:r>
          </w:p>
        </w:tc>
        <w:tc>
          <w:tcPr>
            <w:tcW w:w="2126" w:type="dxa"/>
          </w:tcPr>
          <w:p w14:paraId="38BEA5BA" w14:textId="77777777" w:rsidR="00BF7BA8" w:rsidRPr="00EB4E1C" w:rsidRDefault="00BF7BA8" w:rsidP="00EB4E1C">
            <w:pPr>
              <w:spacing w:before="0"/>
              <w:jc w:val="center"/>
              <w:rPr>
                <w:rFonts w:ascii="Century Gothic" w:hAnsi="Century Gothic"/>
                <w:b/>
                <w:color w:val="002060"/>
                <w:sz w:val="18"/>
                <w:szCs w:val="18"/>
              </w:rPr>
            </w:pPr>
            <w:r w:rsidRPr="00EB4E1C">
              <w:rPr>
                <w:rFonts w:ascii="Century Gothic" w:hAnsi="Century Gothic"/>
                <w:b/>
                <w:color w:val="002060"/>
                <w:sz w:val="18"/>
                <w:szCs w:val="18"/>
              </w:rPr>
              <w:t xml:space="preserve">Dimanches </w:t>
            </w:r>
          </w:p>
          <w:p w14:paraId="04E8A7DE" w14:textId="77777777" w:rsidR="00BF7BA8" w:rsidRPr="00EB4E1C" w:rsidRDefault="00BF7BA8" w:rsidP="00EB4E1C">
            <w:pPr>
              <w:spacing w:before="0"/>
              <w:jc w:val="center"/>
              <w:rPr>
                <w:rFonts w:ascii="Century Gothic" w:hAnsi="Century Gothic"/>
                <w:b/>
                <w:color w:val="002060"/>
                <w:sz w:val="18"/>
                <w:szCs w:val="18"/>
              </w:rPr>
            </w:pPr>
            <w:r w:rsidRPr="00EB4E1C">
              <w:rPr>
                <w:rFonts w:ascii="Century Gothic" w:hAnsi="Century Gothic"/>
                <w:b/>
                <w:color w:val="002060"/>
                <w:sz w:val="18"/>
                <w:szCs w:val="18"/>
              </w:rPr>
              <w:t>et jours fériés</w:t>
            </w:r>
          </w:p>
        </w:tc>
        <w:tc>
          <w:tcPr>
            <w:tcW w:w="2121" w:type="dxa"/>
          </w:tcPr>
          <w:p w14:paraId="6C7C9FAD" w14:textId="77777777" w:rsidR="00BF7BA8" w:rsidRPr="00EB4E1C" w:rsidRDefault="00BF7BA8" w:rsidP="00EB4E1C">
            <w:pPr>
              <w:spacing w:before="0"/>
              <w:jc w:val="center"/>
              <w:rPr>
                <w:rFonts w:ascii="Century Gothic" w:hAnsi="Century Gothic"/>
                <w:b/>
                <w:color w:val="002060"/>
                <w:sz w:val="18"/>
                <w:szCs w:val="18"/>
              </w:rPr>
            </w:pPr>
            <w:r w:rsidRPr="00EB4E1C">
              <w:rPr>
                <w:rFonts w:ascii="Century Gothic" w:hAnsi="Century Gothic"/>
                <w:b/>
                <w:color w:val="002060"/>
                <w:sz w:val="18"/>
                <w:szCs w:val="18"/>
              </w:rPr>
              <w:t>Itinérance de nuit</w:t>
            </w:r>
          </w:p>
        </w:tc>
      </w:tr>
      <w:tr w:rsidR="00BF7BA8" w:rsidRPr="00EB4E1C" w14:paraId="2A6E6F44" w14:textId="77777777" w:rsidTr="00BF7BA8">
        <w:tc>
          <w:tcPr>
            <w:tcW w:w="2689" w:type="dxa"/>
          </w:tcPr>
          <w:p w14:paraId="0C583A08" w14:textId="77777777" w:rsidR="00BF7BA8" w:rsidRPr="00EB4E1C" w:rsidRDefault="00BF7BA8" w:rsidP="00EB4E1C">
            <w:pPr>
              <w:spacing w:before="0"/>
              <w:rPr>
                <w:rFonts w:ascii="Century Gothic" w:hAnsi="Century Gothic"/>
                <w:color w:val="002060"/>
                <w:sz w:val="18"/>
                <w:szCs w:val="18"/>
              </w:rPr>
            </w:pPr>
            <w:r w:rsidRPr="00EB4E1C">
              <w:rPr>
                <w:rFonts w:ascii="Century Gothic" w:hAnsi="Century Gothic"/>
                <w:color w:val="002060"/>
                <w:sz w:val="18"/>
                <w:szCs w:val="18"/>
              </w:rPr>
              <w:t>Aide-ménagère PA/PH</w:t>
            </w:r>
          </w:p>
        </w:tc>
        <w:tc>
          <w:tcPr>
            <w:tcW w:w="2126" w:type="dxa"/>
          </w:tcPr>
          <w:p w14:paraId="2FB701E6" w14:textId="77777777" w:rsidR="00BF7BA8" w:rsidRPr="00EB4E1C" w:rsidRDefault="00BF7BA8" w:rsidP="00EB4E1C">
            <w:pPr>
              <w:spacing w:before="0"/>
              <w:jc w:val="both"/>
              <w:rPr>
                <w:rFonts w:ascii="Century Gothic" w:hAnsi="Century Gothic"/>
                <w:b/>
                <w:color w:val="002060"/>
                <w:sz w:val="18"/>
                <w:szCs w:val="18"/>
              </w:rPr>
            </w:pPr>
          </w:p>
        </w:tc>
        <w:tc>
          <w:tcPr>
            <w:tcW w:w="2126" w:type="dxa"/>
          </w:tcPr>
          <w:p w14:paraId="1AD0A8DA" w14:textId="77777777" w:rsidR="00BF7BA8" w:rsidRPr="00EB4E1C" w:rsidRDefault="00BF7BA8" w:rsidP="00EB4E1C">
            <w:pPr>
              <w:spacing w:before="0"/>
              <w:jc w:val="both"/>
              <w:rPr>
                <w:rFonts w:ascii="Century Gothic" w:hAnsi="Century Gothic"/>
                <w:b/>
                <w:color w:val="002060"/>
                <w:sz w:val="18"/>
                <w:szCs w:val="18"/>
              </w:rPr>
            </w:pPr>
          </w:p>
        </w:tc>
        <w:tc>
          <w:tcPr>
            <w:tcW w:w="2121" w:type="dxa"/>
          </w:tcPr>
          <w:p w14:paraId="51EA73EF" w14:textId="77777777" w:rsidR="00BF7BA8" w:rsidRPr="00EB4E1C" w:rsidRDefault="00BF7BA8" w:rsidP="00EB4E1C">
            <w:pPr>
              <w:spacing w:before="0"/>
              <w:jc w:val="both"/>
              <w:rPr>
                <w:rFonts w:ascii="Century Gothic" w:hAnsi="Century Gothic"/>
                <w:b/>
                <w:color w:val="002060"/>
                <w:sz w:val="18"/>
                <w:szCs w:val="18"/>
              </w:rPr>
            </w:pPr>
          </w:p>
        </w:tc>
      </w:tr>
      <w:tr w:rsidR="00BF7BA8" w:rsidRPr="00EB4E1C" w14:paraId="1FD7AA62" w14:textId="77777777" w:rsidTr="00BF7BA8">
        <w:tc>
          <w:tcPr>
            <w:tcW w:w="2689" w:type="dxa"/>
          </w:tcPr>
          <w:p w14:paraId="69AF5C91" w14:textId="77777777" w:rsidR="00BF7BA8" w:rsidRPr="00EB4E1C" w:rsidRDefault="00BF7BA8" w:rsidP="00EB4E1C">
            <w:pPr>
              <w:spacing w:before="0"/>
              <w:rPr>
                <w:rFonts w:ascii="Century Gothic" w:hAnsi="Century Gothic"/>
                <w:color w:val="002060"/>
                <w:sz w:val="18"/>
                <w:szCs w:val="18"/>
              </w:rPr>
            </w:pPr>
            <w:r w:rsidRPr="00EB4E1C">
              <w:rPr>
                <w:rFonts w:ascii="Century Gothic" w:hAnsi="Century Gothic"/>
                <w:color w:val="002060"/>
                <w:sz w:val="18"/>
                <w:szCs w:val="18"/>
              </w:rPr>
              <w:t>APA</w:t>
            </w:r>
          </w:p>
        </w:tc>
        <w:tc>
          <w:tcPr>
            <w:tcW w:w="2126" w:type="dxa"/>
          </w:tcPr>
          <w:p w14:paraId="077F10DA" w14:textId="77777777" w:rsidR="00BF7BA8" w:rsidRPr="00EB4E1C" w:rsidRDefault="00BF7BA8" w:rsidP="00EB4E1C">
            <w:pPr>
              <w:spacing w:before="0"/>
              <w:jc w:val="both"/>
              <w:rPr>
                <w:rFonts w:ascii="Century Gothic" w:hAnsi="Century Gothic"/>
                <w:b/>
                <w:color w:val="002060"/>
                <w:sz w:val="18"/>
                <w:szCs w:val="18"/>
              </w:rPr>
            </w:pPr>
          </w:p>
        </w:tc>
        <w:tc>
          <w:tcPr>
            <w:tcW w:w="2126" w:type="dxa"/>
          </w:tcPr>
          <w:p w14:paraId="30B63D6F" w14:textId="77777777" w:rsidR="00BF7BA8" w:rsidRPr="00EB4E1C" w:rsidRDefault="00BF7BA8" w:rsidP="00EB4E1C">
            <w:pPr>
              <w:spacing w:before="0"/>
              <w:jc w:val="both"/>
              <w:rPr>
                <w:rFonts w:ascii="Century Gothic" w:hAnsi="Century Gothic"/>
                <w:b/>
                <w:color w:val="002060"/>
                <w:sz w:val="18"/>
                <w:szCs w:val="18"/>
              </w:rPr>
            </w:pPr>
          </w:p>
        </w:tc>
        <w:tc>
          <w:tcPr>
            <w:tcW w:w="2121" w:type="dxa"/>
          </w:tcPr>
          <w:p w14:paraId="5A5F94AE" w14:textId="77777777" w:rsidR="00BF7BA8" w:rsidRPr="00EB4E1C" w:rsidRDefault="00BF7BA8" w:rsidP="00EB4E1C">
            <w:pPr>
              <w:spacing w:before="0"/>
              <w:jc w:val="both"/>
              <w:rPr>
                <w:rFonts w:ascii="Century Gothic" w:hAnsi="Century Gothic"/>
                <w:b/>
                <w:color w:val="002060"/>
                <w:sz w:val="18"/>
                <w:szCs w:val="18"/>
              </w:rPr>
            </w:pPr>
          </w:p>
        </w:tc>
      </w:tr>
      <w:tr w:rsidR="00BF7BA8" w:rsidRPr="00EB4E1C" w14:paraId="3659275E" w14:textId="77777777" w:rsidTr="00BF7BA8">
        <w:tc>
          <w:tcPr>
            <w:tcW w:w="2689" w:type="dxa"/>
          </w:tcPr>
          <w:p w14:paraId="2FB03CE8" w14:textId="77777777" w:rsidR="00BF7BA8" w:rsidRPr="00EB4E1C" w:rsidRDefault="00BF7BA8" w:rsidP="00EB4E1C">
            <w:pPr>
              <w:spacing w:before="0"/>
              <w:rPr>
                <w:rFonts w:ascii="Century Gothic" w:hAnsi="Century Gothic"/>
                <w:color w:val="002060"/>
                <w:sz w:val="18"/>
                <w:szCs w:val="18"/>
              </w:rPr>
            </w:pPr>
            <w:r w:rsidRPr="00EB4E1C">
              <w:rPr>
                <w:rFonts w:ascii="Century Gothic" w:hAnsi="Century Gothic"/>
                <w:color w:val="002060"/>
                <w:sz w:val="18"/>
                <w:szCs w:val="18"/>
              </w:rPr>
              <w:t>PCH</w:t>
            </w:r>
          </w:p>
        </w:tc>
        <w:tc>
          <w:tcPr>
            <w:tcW w:w="2126" w:type="dxa"/>
          </w:tcPr>
          <w:p w14:paraId="171D58D1" w14:textId="77777777" w:rsidR="00BF7BA8" w:rsidRPr="00EB4E1C" w:rsidRDefault="00BF7BA8" w:rsidP="00EB4E1C">
            <w:pPr>
              <w:spacing w:before="0"/>
              <w:jc w:val="both"/>
              <w:rPr>
                <w:rFonts w:ascii="Century Gothic" w:hAnsi="Century Gothic"/>
                <w:b/>
                <w:color w:val="002060"/>
                <w:sz w:val="18"/>
                <w:szCs w:val="18"/>
              </w:rPr>
            </w:pPr>
          </w:p>
        </w:tc>
        <w:tc>
          <w:tcPr>
            <w:tcW w:w="2126" w:type="dxa"/>
          </w:tcPr>
          <w:p w14:paraId="5BE4F6CE" w14:textId="77777777" w:rsidR="00BF7BA8" w:rsidRPr="00EB4E1C" w:rsidRDefault="00BF7BA8" w:rsidP="00EB4E1C">
            <w:pPr>
              <w:spacing w:before="0"/>
              <w:jc w:val="both"/>
              <w:rPr>
                <w:rFonts w:ascii="Century Gothic" w:hAnsi="Century Gothic"/>
                <w:b/>
                <w:color w:val="002060"/>
                <w:sz w:val="18"/>
                <w:szCs w:val="18"/>
              </w:rPr>
            </w:pPr>
          </w:p>
        </w:tc>
        <w:tc>
          <w:tcPr>
            <w:tcW w:w="2121" w:type="dxa"/>
          </w:tcPr>
          <w:p w14:paraId="79DD3578" w14:textId="77777777" w:rsidR="00BF7BA8" w:rsidRPr="00EB4E1C" w:rsidRDefault="00BF7BA8" w:rsidP="00EB4E1C">
            <w:pPr>
              <w:spacing w:before="0"/>
              <w:jc w:val="both"/>
              <w:rPr>
                <w:rFonts w:ascii="Century Gothic" w:hAnsi="Century Gothic"/>
                <w:b/>
                <w:color w:val="002060"/>
                <w:sz w:val="18"/>
                <w:szCs w:val="18"/>
              </w:rPr>
            </w:pPr>
          </w:p>
        </w:tc>
      </w:tr>
      <w:tr w:rsidR="00BF7BA8" w:rsidRPr="00EB4E1C" w14:paraId="79A925FD" w14:textId="77777777" w:rsidTr="00BF7BA8">
        <w:tc>
          <w:tcPr>
            <w:tcW w:w="2689" w:type="dxa"/>
          </w:tcPr>
          <w:p w14:paraId="154814D9" w14:textId="77777777" w:rsidR="00BF7BA8" w:rsidRPr="00EB4E1C" w:rsidRDefault="00BF7BA8" w:rsidP="00EB4E1C">
            <w:pPr>
              <w:spacing w:before="0"/>
              <w:rPr>
                <w:rFonts w:ascii="Century Gothic" w:hAnsi="Century Gothic" w:cs="Times New Roman"/>
                <w:color w:val="002060"/>
                <w:sz w:val="18"/>
                <w:szCs w:val="18"/>
              </w:rPr>
            </w:pPr>
            <w:r w:rsidRPr="00EB4E1C">
              <w:rPr>
                <w:rFonts w:ascii="Century Gothic" w:hAnsi="Century Gothic" w:cs="Times New Roman"/>
                <w:color w:val="002060"/>
                <w:sz w:val="18"/>
                <w:szCs w:val="18"/>
              </w:rPr>
              <w:t>Enfance / Famille / ASE</w:t>
            </w:r>
          </w:p>
        </w:tc>
        <w:tc>
          <w:tcPr>
            <w:tcW w:w="2126" w:type="dxa"/>
          </w:tcPr>
          <w:p w14:paraId="09547831" w14:textId="77777777" w:rsidR="00BF7BA8" w:rsidRPr="00EB4E1C" w:rsidRDefault="00BF7BA8" w:rsidP="00EB4E1C">
            <w:pPr>
              <w:spacing w:before="0"/>
              <w:jc w:val="center"/>
              <w:rPr>
                <w:rFonts w:ascii="Century Gothic" w:hAnsi="Century Gothic" w:cs="Times New Roman"/>
                <w:b/>
                <w:color w:val="002060"/>
                <w:sz w:val="18"/>
                <w:szCs w:val="18"/>
              </w:rPr>
            </w:pPr>
          </w:p>
        </w:tc>
        <w:tc>
          <w:tcPr>
            <w:tcW w:w="2126" w:type="dxa"/>
          </w:tcPr>
          <w:p w14:paraId="08939B7D" w14:textId="77777777" w:rsidR="00BF7BA8" w:rsidRPr="00EB4E1C" w:rsidRDefault="00BF7BA8" w:rsidP="00EB4E1C">
            <w:pPr>
              <w:spacing w:before="0"/>
              <w:jc w:val="center"/>
              <w:rPr>
                <w:rFonts w:ascii="Century Gothic" w:hAnsi="Century Gothic" w:cs="Times New Roman"/>
                <w:b/>
                <w:color w:val="002060"/>
                <w:sz w:val="18"/>
                <w:szCs w:val="18"/>
              </w:rPr>
            </w:pPr>
          </w:p>
        </w:tc>
        <w:tc>
          <w:tcPr>
            <w:tcW w:w="2121" w:type="dxa"/>
          </w:tcPr>
          <w:p w14:paraId="21C0B9EB" w14:textId="77777777" w:rsidR="00BF7BA8" w:rsidRPr="00EB4E1C" w:rsidRDefault="00BF7BA8" w:rsidP="00EB4E1C">
            <w:pPr>
              <w:spacing w:before="0"/>
              <w:jc w:val="center"/>
              <w:rPr>
                <w:rFonts w:ascii="Century Gothic" w:hAnsi="Century Gothic" w:cs="Times New Roman"/>
                <w:b/>
                <w:color w:val="002060"/>
                <w:sz w:val="18"/>
                <w:szCs w:val="18"/>
              </w:rPr>
            </w:pPr>
          </w:p>
        </w:tc>
      </w:tr>
      <w:tr w:rsidR="00BF7BA8" w:rsidRPr="00EB4E1C" w14:paraId="21913B3B" w14:textId="77777777" w:rsidTr="00BF7BA8">
        <w:tc>
          <w:tcPr>
            <w:tcW w:w="2689" w:type="dxa"/>
          </w:tcPr>
          <w:p w14:paraId="69234EE6" w14:textId="77777777" w:rsidR="00BF7BA8" w:rsidRPr="00EB4E1C" w:rsidRDefault="00BF7BA8" w:rsidP="00EB4E1C">
            <w:pPr>
              <w:spacing w:before="0"/>
              <w:rPr>
                <w:rFonts w:ascii="Century Gothic" w:hAnsi="Century Gothic"/>
                <w:color w:val="002060"/>
                <w:sz w:val="18"/>
                <w:szCs w:val="18"/>
              </w:rPr>
            </w:pPr>
            <w:r w:rsidRPr="00EB4E1C">
              <w:rPr>
                <w:rFonts w:ascii="Century Gothic" w:hAnsi="Century Gothic"/>
                <w:color w:val="002060"/>
                <w:sz w:val="18"/>
                <w:szCs w:val="18"/>
              </w:rPr>
              <w:t>Autres prestations</w:t>
            </w:r>
          </w:p>
        </w:tc>
        <w:tc>
          <w:tcPr>
            <w:tcW w:w="2126" w:type="dxa"/>
          </w:tcPr>
          <w:p w14:paraId="0A96AE4A" w14:textId="77777777" w:rsidR="00BF7BA8" w:rsidRPr="00EB4E1C" w:rsidRDefault="00BF7BA8" w:rsidP="00EB4E1C">
            <w:pPr>
              <w:spacing w:before="0"/>
              <w:jc w:val="both"/>
              <w:rPr>
                <w:rFonts w:ascii="Century Gothic" w:hAnsi="Century Gothic"/>
                <w:b/>
                <w:color w:val="002060"/>
                <w:sz w:val="18"/>
                <w:szCs w:val="18"/>
              </w:rPr>
            </w:pPr>
          </w:p>
        </w:tc>
        <w:tc>
          <w:tcPr>
            <w:tcW w:w="2126" w:type="dxa"/>
          </w:tcPr>
          <w:p w14:paraId="51A91377" w14:textId="77777777" w:rsidR="00BF7BA8" w:rsidRPr="00EB4E1C" w:rsidRDefault="00BF7BA8" w:rsidP="00EB4E1C">
            <w:pPr>
              <w:spacing w:before="0"/>
              <w:jc w:val="both"/>
              <w:rPr>
                <w:rFonts w:ascii="Century Gothic" w:hAnsi="Century Gothic"/>
                <w:b/>
                <w:color w:val="002060"/>
                <w:sz w:val="18"/>
                <w:szCs w:val="18"/>
              </w:rPr>
            </w:pPr>
          </w:p>
        </w:tc>
        <w:tc>
          <w:tcPr>
            <w:tcW w:w="2121" w:type="dxa"/>
          </w:tcPr>
          <w:p w14:paraId="5E5C9A1D" w14:textId="77777777" w:rsidR="00BF7BA8" w:rsidRPr="00EB4E1C" w:rsidRDefault="00BF7BA8" w:rsidP="00EB4E1C">
            <w:pPr>
              <w:spacing w:before="0"/>
              <w:jc w:val="both"/>
              <w:rPr>
                <w:rFonts w:ascii="Century Gothic" w:hAnsi="Century Gothic"/>
                <w:b/>
                <w:color w:val="002060"/>
                <w:sz w:val="18"/>
                <w:szCs w:val="18"/>
              </w:rPr>
            </w:pPr>
          </w:p>
        </w:tc>
      </w:tr>
    </w:tbl>
    <w:p w14:paraId="5B9A011A" w14:textId="77777777" w:rsidR="00BF7BA8" w:rsidRDefault="00BF7BA8" w:rsidP="00BF7BA8">
      <w:pPr>
        <w:pStyle w:val="Paragraphedeliste"/>
        <w:jc w:val="both"/>
        <w:rPr>
          <w:rFonts w:ascii="Palatino Linotype" w:hAnsi="Palatino Linotype"/>
        </w:rPr>
      </w:pPr>
    </w:p>
    <w:p w14:paraId="3E2924E7" w14:textId="77777777" w:rsidR="00BF7BA8" w:rsidRPr="00605390" w:rsidRDefault="00BF7BA8" w:rsidP="00BF7BA8">
      <w:pPr>
        <w:pStyle w:val="Paragraphedeliste"/>
        <w:numPr>
          <w:ilvl w:val="0"/>
          <w:numId w:val="42"/>
        </w:numPr>
        <w:jc w:val="both"/>
        <w:rPr>
          <w:rFonts w:ascii="Palatino Linotype" w:hAnsi="Palatino Linotype"/>
        </w:rPr>
      </w:pPr>
      <w:r w:rsidRPr="00605390">
        <w:rPr>
          <w:rFonts w:ascii="Palatino Linotype" w:hAnsi="Palatino Linotype"/>
        </w:rPr>
        <w:t>Merci de fournir une facture type simplifiée pour la lecture par l’usager et comprenant la valorisation de la prise en charge par le Département.</w:t>
      </w:r>
    </w:p>
    <w:p w14:paraId="4B797F52" w14:textId="77777777" w:rsidR="00BF7BA8" w:rsidRPr="00EB4E1C" w:rsidRDefault="00BF7BA8" w:rsidP="00BF7BA8">
      <w:pPr>
        <w:jc w:val="both"/>
        <w:rPr>
          <w:rFonts w:ascii="Palatino Linotype" w:hAnsi="Palatino Linotype"/>
          <w:sz w:val="22"/>
          <w:szCs w:val="22"/>
        </w:rPr>
      </w:pPr>
      <w:r w:rsidRPr="00EB4E1C">
        <w:rPr>
          <w:rFonts w:ascii="Palatino Linotype" w:hAnsi="Palatino Linotype"/>
          <w:sz w:val="22"/>
          <w:szCs w:val="22"/>
        </w:rPr>
        <w:t xml:space="preserve">Nb : Vous pouvez joindre tout document sur les tarifs pratiqués actuellement. </w:t>
      </w:r>
    </w:p>
    <w:p w14:paraId="0F16389F" w14:textId="77777777" w:rsidR="00BF7BA8" w:rsidRDefault="00BF7BA8" w:rsidP="00BF7BA8">
      <w:pPr>
        <w:jc w:val="both"/>
        <w:rPr>
          <w:rFonts w:ascii="Palatino Linotype" w:hAnsi="Palatino Linotype"/>
          <w:sz w:val="22"/>
          <w:szCs w:val="22"/>
        </w:rPr>
      </w:pPr>
    </w:p>
    <w:p w14:paraId="6286D858" w14:textId="77777777" w:rsidR="00BF7BA8" w:rsidRPr="00620257" w:rsidRDefault="00BF7BA8" w:rsidP="00BF7BA8">
      <w:pPr>
        <w:pStyle w:val="Paragraphedeliste"/>
        <w:numPr>
          <w:ilvl w:val="0"/>
          <w:numId w:val="42"/>
        </w:numPr>
        <w:jc w:val="both"/>
        <w:rPr>
          <w:rFonts w:ascii="Palatino Linotype" w:hAnsi="Palatino Linotype"/>
          <w:i/>
        </w:rPr>
      </w:pPr>
      <w:r w:rsidRPr="00620257">
        <w:rPr>
          <w:rFonts w:ascii="Palatino Linotype" w:hAnsi="Palatino Linotype"/>
        </w:rPr>
        <w:lastRenderedPageBreak/>
        <w:t>Activité prestataire annuelle en nombre d’heures totales (soit heures déclarées, agrées et/ou autorisées en prestataire) y compris les heures</w:t>
      </w:r>
      <w:r w:rsidR="001F54C0" w:rsidRPr="00620257">
        <w:rPr>
          <w:rFonts w:ascii="Palatino Linotype" w:hAnsi="Palatino Linotype"/>
        </w:rPr>
        <w:t xml:space="preserve"> à</w:t>
      </w:r>
      <w:r w:rsidRPr="00620257">
        <w:rPr>
          <w:rFonts w:ascii="Palatino Linotype" w:hAnsi="Palatino Linotype"/>
        </w:rPr>
        <w:t xml:space="preserve"> tarif libre : </w:t>
      </w:r>
    </w:p>
    <w:tbl>
      <w:tblPr>
        <w:tblStyle w:val="Grilledutableau"/>
        <w:tblW w:w="0" w:type="auto"/>
        <w:tblLook w:val="04A0" w:firstRow="1" w:lastRow="0" w:firstColumn="1" w:lastColumn="0" w:noHBand="0" w:noVBand="1"/>
      </w:tblPr>
      <w:tblGrid>
        <w:gridCol w:w="1796"/>
        <w:gridCol w:w="752"/>
        <w:gridCol w:w="751"/>
        <w:gridCol w:w="751"/>
        <w:gridCol w:w="751"/>
        <w:gridCol w:w="751"/>
        <w:gridCol w:w="751"/>
        <w:gridCol w:w="1136"/>
        <w:gridCol w:w="722"/>
        <w:gridCol w:w="895"/>
      </w:tblGrid>
      <w:tr w:rsidR="008700A7" w:rsidRPr="00EB4E1C" w14:paraId="3B9C56FE" w14:textId="77777777" w:rsidTr="00620257">
        <w:tc>
          <w:tcPr>
            <w:tcW w:w="1752" w:type="dxa"/>
            <w:tcBorders>
              <w:right w:val="single" w:sz="18" w:space="0" w:color="000000"/>
            </w:tcBorders>
            <w:vAlign w:val="center"/>
          </w:tcPr>
          <w:p w14:paraId="6A2684BA" w14:textId="2C21FF26" w:rsidR="008700A7" w:rsidRPr="00EB4E1C" w:rsidRDefault="00620257" w:rsidP="00620257">
            <w:pPr>
              <w:spacing w:before="0"/>
              <w:contextualSpacing/>
              <w:jc w:val="center"/>
              <w:rPr>
                <w:rFonts w:asciiTheme="majorHAnsi" w:hAnsiTheme="majorHAnsi" w:cs="Times New Roman"/>
                <w:b/>
                <w:color w:val="002060"/>
                <w:sz w:val="18"/>
                <w:szCs w:val="18"/>
              </w:rPr>
            </w:pPr>
            <w:r>
              <w:rPr>
                <w:rFonts w:asciiTheme="majorHAnsi" w:hAnsiTheme="majorHAnsi" w:cs="Times New Roman"/>
                <w:i/>
                <w:color w:val="002060"/>
                <w:sz w:val="16"/>
                <w:szCs w:val="18"/>
              </w:rPr>
              <w:t>A</w:t>
            </w:r>
            <w:r w:rsidRPr="00EB4E1C">
              <w:rPr>
                <w:rFonts w:asciiTheme="majorHAnsi" w:hAnsiTheme="majorHAnsi" w:cs="Times New Roman"/>
                <w:i/>
                <w:color w:val="002060"/>
                <w:sz w:val="16"/>
                <w:szCs w:val="18"/>
              </w:rPr>
              <w:t>ctivité prestataire autorisée</w:t>
            </w:r>
            <w:r w:rsidRPr="00EB4E1C">
              <w:rPr>
                <w:rFonts w:asciiTheme="majorHAnsi" w:hAnsiTheme="majorHAnsi" w:cs="Times New Roman"/>
                <w:b/>
                <w:color w:val="002060"/>
                <w:sz w:val="18"/>
                <w:szCs w:val="18"/>
              </w:rPr>
              <w:t xml:space="preserve"> </w:t>
            </w:r>
          </w:p>
        </w:tc>
        <w:tc>
          <w:tcPr>
            <w:tcW w:w="770" w:type="dxa"/>
            <w:tcBorders>
              <w:left w:val="single" w:sz="18" w:space="0" w:color="000000"/>
            </w:tcBorders>
          </w:tcPr>
          <w:p w14:paraId="339FC9B3"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2019</w:t>
            </w:r>
          </w:p>
          <w:p w14:paraId="6F4A56A9" w14:textId="06CF0FA9"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AD</w:t>
            </w:r>
          </w:p>
        </w:tc>
        <w:tc>
          <w:tcPr>
            <w:tcW w:w="770" w:type="dxa"/>
          </w:tcPr>
          <w:p w14:paraId="6412E087"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2019</w:t>
            </w:r>
          </w:p>
          <w:p w14:paraId="11EB726E" w14:textId="010577D3"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AVS</w:t>
            </w:r>
          </w:p>
        </w:tc>
        <w:tc>
          <w:tcPr>
            <w:tcW w:w="770" w:type="dxa"/>
            <w:tcBorders>
              <w:right w:val="single" w:sz="18" w:space="0" w:color="000000"/>
            </w:tcBorders>
          </w:tcPr>
          <w:p w14:paraId="213354F5"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2019</w:t>
            </w:r>
          </w:p>
          <w:p w14:paraId="62BECED3" w14:textId="18D56D80"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TISF</w:t>
            </w:r>
          </w:p>
        </w:tc>
        <w:tc>
          <w:tcPr>
            <w:tcW w:w="770" w:type="dxa"/>
            <w:tcBorders>
              <w:left w:val="single" w:sz="18" w:space="0" w:color="000000"/>
            </w:tcBorders>
          </w:tcPr>
          <w:p w14:paraId="2249CCA4"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 xml:space="preserve">2020 </w:t>
            </w:r>
          </w:p>
          <w:p w14:paraId="489440E4" w14:textId="6CA21D45"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AD</w:t>
            </w:r>
          </w:p>
        </w:tc>
        <w:tc>
          <w:tcPr>
            <w:tcW w:w="770" w:type="dxa"/>
          </w:tcPr>
          <w:p w14:paraId="6C557F9B"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 xml:space="preserve">2020 </w:t>
            </w:r>
          </w:p>
          <w:p w14:paraId="7A8A3E5F" w14:textId="415C3D0E"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AVS</w:t>
            </w:r>
          </w:p>
        </w:tc>
        <w:tc>
          <w:tcPr>
            <w:tcW w:w="770" w:type="dxa"/>
            <w:tcBorders>
              <w:right w:val="single" w:sz="18" w:space="0" w:color="000000"/>
            </w:tcBorders>
          </w:tcPr>
          <w:p w14:paraId="2E9C87F0"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 xml:space="preserve">2020 </w:t>
            </w:r>
          </w:p>
          <w:p w14:paraId="4D116D23" w14:textId="1C14AD49"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TISF</w:t>
            </w:r>
          </w:p>
        </w:tc>
        <w:tc>
          <w:tcPr>
            <w:tcW w:w="1210" w:type="dxa"/>
            <w:tcBorders>
              <w:left w:val="single" w:sz="18" w:space="0" w:color="000000"/>
            </w:tcBorders>
          </w:tcPr>
          <w:p w14:paraId="44D01969" w14:textId="1F14B074"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2021</w:t>
            </w:r>
          </w:p>
          <w:p w14:paraId="2BBEEA98" w14:textId="4371C83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 xml:space="preserve">AD </w:t>
            </w:r>
          </w:p>
        </w:tc>
        <w:tc>
          <w:tcPr>
            <w:tcW w:w="737" w:type="dxa"/>
          </w:tcPr>
          <w:p w14:paraId="79FD38F8"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2021</w:t>
            </w:r>
          </w:p>
          <w:p w14:paraId="2406CB1A" w14:textId="0F68160E" w:rsidR="008700A7" w:rsidRPr="00EB4E1C" w:rsidRDefault="008700A7" w:rsidP="00EB4E1C">
            <w:pPr>
              <w:spacing w:before="0"/>
              <w:contextualSpacing/>
              <w:jc w:val="center"/>
              <w:rPr>
                <w:rFonts w:asciiTheme="majorHAnsi" w:hAnsiTheme="majorHAnsi" w:cs="Times New Roman"/>
                <w:color w:val="002060"/>
                <w:sz w:val="18"/>
                <w:szCs w:val="18"/>
              </w:rPr>
            </w:pPr>
            <w:r w:rsidRPr="00EB4E1C">
              <w:rPr>
                <w:rFonts w:asciiTheme="majorHAnsi" w:hAnsiTheme="majorHAnsi" w:cs="Times New Roman"/>
                <w:b/>
                <w:color w:val="002060"/>
                <w:sz w:val="18"/>
                <w:szCs w:val="18"/>
              </w:rPr>
              <w:t xml:space="preserve">AVS </w:t>
            </w:r>
          </w:p>
        </w:tc>
        <w:tc>
          <w:tcPr>
            <w:tcW w:w="737" w:type="dxa"/>
          </w:tcPr>
          <w:p w14:paraId="706BB2B7" w14:textId="77777777" w:rsidR="008700A7" w:rsidRPr="00EB4E1C" w:rsidRDefault="008700A7" w:rsidP="00EB4E1C">
            <w:pPr>
              <w:spacing w:before="0"/>
              <w:contextualSpacing/>
              <w:jc w:val="center"/>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2021</w:t>
            </w:r>
          </w:p>
          <w:p w14:paraId="53DF6115" w14:textId="472252D3" w:rsidR="008700A7" w:rsidRPr="00EB4E1C" w:rsidRDefault="008700A7" w:rsidP="00EB4E1C">
            <w:pPr>
              <w:spacing w:before="0"/>
              <w:contextualSpacing/>
              <w:jc w:val="center"/>
              <w:rPr>
                <w:rFonts w:asciiTheme="majorHAnsi" w:hAnsiTheme="majorHAnsi" w:cs="Times New Roman"/>
                <w:color w:val="002060"/>
                <w:sz w:val="18"/>
                <w:szCs w:val="18"/>
              </w:rPr>
            </w:pPr>
            <w:r w:rsidRPr="00EB4E1C">
              <w:rPr>
                <w:rFonts w:asciiTheme="majorHAnsi" w:hAnsiTheme="majorHAnsi" w:cs="Times New Roman"/>
                <w:b/>
                <w:color w:val="002060"/>
                <w:sz w:val="18"/>
                <w:szCs w:val="18"/>
              </w:rPr>
              <w:t xml:space="preserve">TISF </w:t>
            </w:r>
          </w:p>
        </w:tc>
      </w:tr>
      <w:tr w:rsidR="00620257" w:rsidRPr="00620257" w14:paraId="34A05F9D" w14:textId="77777777" w:rsidTr="00620257">
        <w:tc>
          <w:tcPr>
            <w:tcW w:w="1891" w:type="dxa"/>
            <w:tcBorders>
              <w:right w:val="single" w:sz="18" w:space="0" w:color="000000"/>
            </w:tcBorders>
            <w:shd w:val="clear" w:color="auto" w:fill="DDE7F5" w:themeFill="text1" w:themeFillTint="1A"/>
            <w:vAlign w:val="center"/>
          </w:tcPr>
          <w:p w14:paraId="566CCD11" w14:textId="52079493" w:rsidR="008700A7" w:rsidRPr="00620257" w:rsidRDefault="00620257" w:rsidP="00620257">
            <w:pPr>
              <w:spacing w:before="0"/>
              <w:contextualSpacing/>
              <w:jc w:val="center"/>
              <w:rPr>
                <w:rFonts w:asciiTheme="majorHAnsi" w:hAnsiTheme="majorHAnsi" w:cs="Times New Roman"/>
                <w:b/>
                <w:i/>
                <w:color w:val="C73D13" w:themeColor="accent1"/>
                <w:sz w:val="16"/>
                <w:szCs w:val="18"/>
              </w:rPr>
            </w:pPr>
            <w:r w:rsidRPr="00620257">
              <w:rPr>
                <w:rFonts w:asciiTheme="majorHAnsi" w:hAnsiTheme="majorHAnsi" w:cs="Times New Roman"/>
                <w:b/>
                <w:i/>
                <w:color w:val="C73D13" w:themeColor="accent1"/>
                <w:sz w:val="16"/>
                <w:szCs w:val="18"/>
              </w:rPr>
              <w:t>Nombre d’heures</w:t>
            </w:r>
          </w:p>
        </w:tc>
        <w:tc>
          <w:tcPr>
            <w:tcW w:w="4620" w:type="dxa"/>
            <w:gridSpan w:val="6"/>
            <w:tcBorders>
              <w:left w:val="single" w:sz="18" w:space="0" w:color="000000"/>
              <w:right w:val="single" w:sz="18" w:space="0" w:color="000000"/>
            </w:tcBorders>
            <w:shd w:val="clear" w:color="auto" w:fill="DDE7F5" w:themeFill="text1" w:themeFillTint="1A"/>
            <w:vAlign w:val="center"/>
          </w:tcPr>
          <w:p w14:paraId="5CD3D8BE" w14:textId="71F49206" w:rsidR="008700A7" w:rsidRPr="00620257" w:rsidRDefault="008700A7" w:rsidP="00620257">
            <w:pPr>
              <w:spacing w:before="0"/>
              <w:contextualSpacing/>
              <w:jc w:val="center"/>
              <w:rPr>
                <w:rFonts w:asciiTheme="majorHAnsi" w:hAnsiTheme="majorHAnsi" w:cs="Times New Roman"/>
                <w:b/>
                <w:i/>
                <w:color w:val="C73D13" w:themeColor="accent1"/>
                <w:sz w:val="16"/>
                <w:szCs w:val="18"/>
              </w:rPr>
            </w:pPr>
            <w:r w:rsidRPr="00620257">
              <w:rPr>
                <w:rFonts w:asciiTheme="majorHAnsi" w:hAnsiTheme="majorHAnsi" w:cs="Times New Roman"/>
                <w:b/>
                <w:i/>
                <w:color w:val="C73D13" w:themeColor="accent1"/>
                <w:sz w:val="16"/>
                <w:szCs w:val="18"/>
              </w:rPr>
              <w:t>Réalisées</w:t>
            </w:r>
          </w:p>
        </w:tc>
        <w:tc>
          <w:tcPr>
            <w:tcW w:w="2881" w:type="dxa"/>
            <w:gridSpan w:val="3"/>
            <w:tcBorders>
              <w:left w:val="single" w:sz="18" w:space="0" w:color="000000"/>
            </w:tcBorders>
            <w:shd w:val="clear" w:color="auto" w:fill="DDE7F5" w:themeFill="text1" w:themeFillTint="1A"/>
            <w:vAlign w:val="center"/>
          </w:tcPr>
          <w:p w14:paraId="3FA83FB2" w14:textId="44DA0263" w:rsidR="008700A7" w:rsidRPr="00620257" w:rsidRDefault="008700A7" w:rsidP="00620257">
            <w:pPr>
              <w:spacing w:before="0"/>
              <w:contextualSpacing/>
              <w:jc w:val="center"/>
              <w:rPr>
                <w:rFonts w:asciiTheme="majorHAnsi" w:hAnsiTheme="majorHAnsi" w:cs="Times New Roman"/>
                <w:b/>
                <w:i/>
                <w:color w:val="C73D13" w:themeColor="accent1"/>
                <w:sz w:val="16"/>
                <w:szCs w:val="18"/>
              </w:rPr>
            </w:pPr>
            <w:r w:rsidRPr="00620257">
              <w:rPr>
                <w:rFonts w:asciiTheme="majorHAnsi" w:hAnsiTheme="majorHAnsi" w:cs="Times New Roman"/>
                <w:b/>
                <w:i/>
                <w:color w:val="C73D13" w:themeColor="accent1"/>
                <w:sz w:val="16"/>
                <w:szCs w:val="18"/>
              </w:rPr>
              <w:t>Prévisionnelles</w:t>
            </w:r>
          </w:p>
        </w:tc>
      </w:tr>
      <w:tr w:rsidR="00EB4E1C" w:rsidRPr="00EB4E1C" w14:paraId="66A9DEBD" w14:textId="77777777" w:rsidTr="00EB4E1C">
        <w:tc>
          <w:tcPr>
            <w:tcW w:w="1752" w:type="dxa"/>
            <w:tcBorders>
              <w:right w:val="single" w:sz="18" w:space="0" w:color="000000"/>
            </w:tcBorders>
            <w:vAlign w:val="center"/>
          </w:tcPr>
          <w:p w14:paraId="77C22B7B" w14:textId="77777777" w:rsidR="008700A7" w:rsidRPr="00EB4E1C" w:rsidRDefault="008700A7" w:rsidP="00EB4E1C">
            <w:pPr>
              <w:spacing w:before="0"/>
              <w:contextualSpacing/>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Aide-Ménagère PA/PH</w:t>
            </w:r>
          </w:p>
        </w:tc>
        <w:tc>
          <w:tcPr>
            <w:tcW w:w="770" w:type="dxa"/>
            <w:tcBorders>
              <w:left w:val="single" w:sz="18" w:space="0" w:color="000000"/>
            </w:tcBorders>
          </w:tcPr>
          <w:p w14:paraId="5C01A22C"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45B75EEE"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6F0B0C63" w14:textId="1C8CAE26"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left w:val="single" w:sz="18" w:space="0" w:color="000000"/>
            </w:tcBorders>
          </w:tcPr>
          <w:p w14:paraId="1513403C"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1E9401AF"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15E711CD" w14:textId="462503E5"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1210" w:type="dxa"/>
            <w:tcBorders>
              <w:left w:val="single" w:sz="18" w:space="0" w:color="000000"/>
            </w:tcBorders>
          </w:tcPr>
          <w:p w14:paraId="7A07E484"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1BD68B26"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5CA2A53C" w14:textId="3612605F" w:rsidR="008700A7" w:rsidRPr="00EB4E1C" w:rsidRDefault="008700A7" w:rsidP="00EB4E1C">
            <w:pPr>
              <w:spacing w:before="0"/>
              <w:contextualSpacing/>
              <w:jc w:val="center"/>
              <w:rPr>
                <w:rFonts w:asciiTheme="majorHAnsi" w:hAnsiTheme="majorHAnsi" w:cs="Times New Roman"/>
                <w:b/>
                <w:color w:val="002060"/>
                <w:sz w:val="18"/>
                <w:szCs w:val="18"/>
              </w:rPr>
            </w:pPr>
          </w:p>
        </w:tc>
      </w:tr>
      <w:tr w:rsidR="00EB4E1C" w:rsidRPr="00EB4E1C" w14:paraId="4783814F" w14:textId="77777777" w:rsidTr="00EB4E1C">
        <w:tc>
          <w:tcPr>
            <w:tcW w:w="1752" w:type="dxa"/>
            <w:tcBorders>
              <w:right w:val="single" w:sz="18" w:space="0" w:color="000000"/>
            </w:tcBorders>
            <w:vAlign w:val="center"/>
          </w:tcPr>
          <w:p w14:paraId="1DD2E0BD" w14:textId="77777777" w:rsidR="008700A7" w:rsidRPr="00EB4E1C" w:rsidRDefault="008700A7" w:rsidP="00EB4E1C">
            <w:pPr>
              <w:spacing w:before="0"/>
              <w:contextualSpacing/>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APA</w:t>
            </w:r>
          </w:p>
        </w:tc>
        <w:tc>
          <w:tcPr>
            <w:tcW w:w="770" w:type="dxa"/>
            <w:tcBorders>
              <w:left w:val="single" w:sz="18" w:space="0" w:color="000000"/>
            </w:tcBorders>
          </w:tcPr>
          <w:p w14:paraId="37C2D2B1"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4819B04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3E04719A" w14:textId="33E01CEF"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left w:val="single" w:sz="18" w:space="0" w:color="000000"/>
            </w:tcBorders>
          </w:tcPr>
          <w:p w14:paraId="383440DE"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47A954BF"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4B86EA99" w14:textId="5A5CE118"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1210" w:type="dxa"/>
            <w:tcBorders>
              <w:left w:val="single" w:sz="18" w:space="0" w:color="000000"/>
            </w:tcBorders>
          </w:tcPr>
          <w:p w14:paraId="47D12DB1"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3ED2BFBC"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11E2DEA1" w14:textId="4427D989" w:rsidR="008700A7" w:rsidRPr="00EB4E1C" w:rsidRDefault="008700A7" w:rsidP="00EB4E1C">
            <w:pPr>
              <w:spacing w:before="0"/>
              <w:contextualSpacing/>
              <w:jc w:val="center"/>
              <w:rPr>
                <w:rFonts w:asciiTheme="majorHAnsi" w:hAnsiTheme="majorHAnsi" w:cs="Times New Roman"/>
                <w:b/>
                <w:color w:val="002060"/>
                <w:sz w:val="18"/>
                <w:szCs w:val="18"/>
              </w:rPr>
            </w:pPr>
          </w:p>
        </w:tc>
      </w:tr>
      <w:tr w:rsidR="00EB4E1C" w:rsidRPr="00EB4E1C" w14:paraId="73ACDF80" w14:textId="77777777" w:rsidTr="00EB4E1C">
        <w:tc>
          <w:tcPr>
            <w:tcW w:w="1752" w:type="dxa"/>
            <w:tcBorders>
              <w:right w:val="single" w:sz="18" w:space="0" w:color="000000"/>
            </w:tcBorders>
            <w:vAlign w:val="center"/>
          </w:tcPr>
          <w:p w14:paraId="1B047DBB" w14:textId="77777777" w:rsidR="008700A7" w:rsidRPr="00EB4E1C" w:rsidRDefault="008700A7" w:rsidP="00EB4E1C">
            <w:pPr>
              <w:spacing w:before="0"/>
              <w:contextualSpacing/>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PCH</w:t>
            </w:r>
          </w:p>
        </w:tc>
        <w:tc>
          <w:tcPr>
            <w:tcW w:w="770" w:type="dxa"/>
            <w:tcBorders>
              <w:left w:val="single" w:sz="18" w:space="0" w:color="000000"/>
            </w:tcBorders>
          </w:tcPr>
          <w:p w14:paraId="7B4B5743"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145FA240"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16583418" w14:textId="6C5E5E0F"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left w:val="single" w:sz="18" w:space="0" w:color="000000"/>
            </w:tcBorders>
          </w:tcPr>
          <w:p w14:paraId="2DDEBABF"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54AF0B9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50D3494B" w14:textId="3E99D074"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1210" w:type="dxa"/>
            <w:tcBorders>
              <w:left w:val="single" w:sz="18" w:space="0" w:color="000000"/>
            </w:tcBorders>
          </w:tcPr>
          <w:p w14:paraId="0634EC82"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3761F604"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54AFB483" w14:textId="61795168" w:rsidR="008700A7" w:rsidRPr="00EB4E1C" w:rsidRDefault="008700A7" w:rsidP="00EB4E1C">
            <w:pPr>
              <w:spacing w:before="0"/>
              <w:contextualSpacing/>
              <w:jc w:val="center"/>
              <w:rPr>
                <w:rFonts w:asciiTheme="majorHAnsi" w:hAnsiTheme="majorHAnsi" w:cs="Times New Roman"/>
                <w:b/>
                <w:color w:val="002060"/>
                <w:sz w:val="18"/>
                <w:szCs w:val="18"/>
              </w:rPr>
            </w:pPr>
          </w:p>
        </w:tc>
      </w:tr>
      <w:tr w:rsidR="00EB4E1C" w:rsidRPr="00EB4E1C" w14:paraId="7EF22905" w14:textId="77777777" w:rsidTr="00EB4E1C">
        <w:tc>
          <w:tcPr>
            <w:tcW w:w="1752" w:type="dxa"/>
            <w:tcBorders>
              <w:right w:val="single" w:sz="18" w:space="0" w:color="000000"/>
            </w:tcBorders>
            <w:vAlign w:val="center"/>
          </w:tcPr>
          <w:p w14:paraId="4A073081" w14:textId="42040FFD" w:rsidR="008700A7" w:rsidRPr="00EB4E1C" w:rsidRDefault="008700A7" w:rsidP="00EB4E1C">
            <w:pPr>
              <w:spacing w:before="0"/>
              <w:contextualSpacing/>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Enfance / Famille / ASE</w:t>
            </w:r>
            <w:r w:rsidR="00A677D2" w:rsidRPr="00EB4E1C">
              <w:rPr>
                <w:rFonts w:asciiTheme="majorHAnsi" w:hAnsiTheme="majorHAnsi" w:cs="Times New Roman"/>
                <w:b/>
                <w:color w:val="002060"/>
                <w:sz w:val="18"/>
                <w:szCs w:val="18"/>
              </w:rPr>
              <w:t xml:space="preserve"> (total)</w:t>
            </w:r>
          </w:p>
        </w:tc>
        <w:tc>
          <w:tcPr>
            <w:tcW w:w="770" w:type="dxa"/>
            <w:tcBorders>
              <w:left w:val="single" w:sz="18" w:space="0" w:color="000000"/>
            </w:tcBorders>
          </w:tcPr>
          <w:p w14:paraId="3C78AD9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7CA8A211"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10DC9A36" w14:textId="70CE7C05"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left w:val="single" w:sz="18" w:space="0" w:color="000000"/>
            </w:tcBorders>
          </w:tcPr>
          <w:p w14:paraId="2366EF51"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3EF7AC4D"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7A14B8D2" w14:textId="74DED38E"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1210" w:type="dxa"/>
            <w:tcBorders>
              <w:left w:val="single" w:sz="18" w:space="0" w:color="000000"/>
            </w:tcBorders>
          </w:tcPr>
          <w:p w14:paraId="0A9610C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3A0EB66D"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08033AC4" w14:textId="22008FB6" w:rsidR="008700A7" w:rsidRPr="00EB4E1C" w:rsidRDefault="008700A7" w:rsidP="00EB4E1C">
            <w:pPr>
              <w:spacing w:before="0"/>
              <w:contextualSpacing/>
              <w:jc w:val="center"/>
              <w:rPr>
                <w:rFonts w:asciiTheme="majorHAnsi" w:hAnsiTheme="majorHAnsi" w:cs="Times New Roman"/>
                <w:b/>
                <w:color w:val="002060"/>
                <w:sz w:val="18"/>
                <w:szCs w:val="18"/>
              </w:rPr>
            </w:pPr>
          </w:p>
        </w:tc>
      </w:tr>
      <w:tr w:rsidR="00EB4E1C" w:rsidRPr="00EB4E1C" w14:paraId="7A997703" w14:textId="77777777" w:rsidTr="00EB4E1C">
        <w:tc>
          <w:tcPr>
            <w:tcW w:w="1752" w:type="dxa"/>
            <w:tcBorders>
              <w:right w:val="single" w:sz="18" w:space="0" w:color="000000"/>
            </w:tcBorders>
            <w:vAlign w:val="center"/>
          </w:tcPr>
          <w:p w14:paraId="50E472E4" w14:textId="0EB0D802" w:rsidR="008700A7" w:rsidRPr="00EB4E1C" w:rsidRDefault="008700A7" w:rsidP="00EB4E1C">
            <w:pPr>
              <w:spacing w:before="0"/>
              <w:contextualSpacing/>
              <w:jc w:val="right"/>
              <w:rPr>
                <w:rFonts w:asciiTheme="majorHAnsi" w:hAnsiTheme="majorHAnsi" w:cs="Times New Roman"/>
                <w:i/>
                <w:color w:val="002060"/>
                <w:sz w:val="16"/>
                <w:szCs w:val="18"/>
              </w:rPr>
            </w:pPr>
            <w:r w:rsidRPr="00EB4E1C">
              <w:rPr>
                <w:rFonts w:asciiTheme="majorHAnsi" w:hAnsiTheme="majorHAnsi" w:cs="Times New Roman"/>
                <w:i/>
                <w:color w:val="002060"/>
                <w:sz w:val="16"/>
                <w:szCs w:val="18"/>
              </w:rPr>
              <w:t>Dont Prévention</w:t>
            </w:r>
          </w:p>
        </w:tc>
        <w:tc>
          <w:tcPr>
            <w:tcW w:w="770" w:type="dxa"/>
            <w:tcBorders>
              <w:left w:val="single" w:sz="18" w:space="0" w:color="000000"/>
            </w:tcBorders>
          </w:tcPr>
          <w:p w14:paraId="671865AC"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2E017750"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094B0D42"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left w:val="single" w:sz="18" w:space="0" w:color="000000"/>
            </w:tcBorders>
          </w:tcPr>
          <w:p w14:paraId="1F48649C"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37488106"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738AA08A"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1210" w:type="dxa"/>
            <w:tcBorders>
              <w:left w:val="single" w:sz="18" w:space="0" w:color="000000"/>
            </w:tcBorders>
          </w:tcPr>
          <w:p w14:paraId="283DB469"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623EF7BC"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24B2CE1A"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r>
      <w:tr w:rsidR="00EB4E1C" w:rsidRPr="00EB4E1C" w14:paraId="5555C770" w14:textId="77777777" w:rsidTr="00EB4E1C">
        <w:tc>
          <w:tcPr>
            <w:tcW w:w="1752" w:type="dxa"/>
            <w:tcBorders>
              <w:right w:val="single" w:sz="18" w:space="0" w:color="000000"/>
            </w:tcBorders>
            <w:vAlign w:val="center"/>
          </w:tcPr>
          <w:p w14:paraId="47644DD2" w14:textId="1039CDA0" w:rsidR="008700A7" w:rsidRPr="00EB4E1C" w:rsidRDefault="008700A7" w:rsidP="00EB4E1C">
            <w:pPr>
              <w:spacing w:before="0"/>
              <w:contextualSpacing/>
              <w:jc w:val="right"/>
              <w:rPr>
                <w:rFonts w:asciiTheme="majorHAnsi" w:hAnsiTheme="majorHAnsi" w:cs="Times New Roman"/>
                <w:i/>
                <w:color w:val="002060"/>
                <w:sz w:val="16"/>
                <w:szCs w:val="18"/>
              </w:rPr>
            </w:pPr>
            <w:r w:rsidRPr="00EB4E1C">
              <w:rPr>
                <w:rFonts w:asciiTheme="majorHAnsi" w:hAnsiTheme="majorHAnsi" w:cs="Times New Roman"/>
                <w:i/>
                <w:color w:val="002060"/>
                <w:sz w:val="16"/>
                <w:szCs w:val="18"/>
              </w:rPr>
              <w:t xml:space="preserve">Dont Protection </w:t>
            </w:r>
          </w:p>
        </w:tc>
        <w:tc>
          <w:tcPr>
            <w:tcW w:w="770" w:type="dxa"/>
            <w:tcBorders>
              <w:left w:val="single" w:sz="18" w:space="0" w:color="000000"/>
            </w:tcBorders>
          </w:tcPr>
          <w:p w14:paraId="6E0A3C37"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19B4FC66"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4F43969E"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left w:val="single" w:sz="18" w:space="0" w:color="000000"/>
            </w:tcBorders>
          </w:tcPr>
          <w:p w14:paraId="6EF602C3"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6ED4EB19"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794C0C73"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1210" w:type="dxa"/>
            <w:tcBorders>
              <w:left w:val="single" w:sz="18" w:space="0" w:color="000000"/>
            </w:tcBorders>
          </w:tcPr>
          <w:p w14:paraId="7586870B"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44F7A728"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6BD4949A"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r>
      <w:tr w:rsidR="00EB4E1C" w:rsidRPr="00EB4E1C" w14:paraId="48E72A4C" w14:textId="77777777" w:rsidTr="00EB4E1C">
        <w:tc>
          <w:tcPr>
            <w:tcW w:w="1752" w:type="dxa"/>
            <w:tcBorders>
              <w:right w:val="single" w:sz="18" w:space="0" w:color="000000"/>
            </w:tcBorders>
            <w:vAlign w:val="center"/>
          </w:tcPr>
          <w:p w14:paraId="4EED404B" w14:textId="6F807621" w:rsidR="008700A7" w:rsidRPr="00EB4E1C" w:rsidRDefault="008700A7" w:rsidP="00EB4E1C">
            <w:pPr>
              <w:spacing w:before="0"/>
              <w:contextualSpacing/>
              <w:jc w:val="right"/>
              <w:rPr>
                <w:rFonts w:asciiTheme="majorHAnsi" w:hAnsiTheme="majorHAnsi" w:cs="Times New Roman"/>
                <w:i/>
                <w:color w:val="002060"/>
                <w:sz w:val="16"/>
                <w:szCs w:val="18"/>
              </w:rPr>
            </w:pPr>
            <w:r w:rsidRPr="00EB4E1C">
              <w:rPr>
                <w:rFonts w:asciiTheme="majorHAnsi" w:hAnsiTheme="majorHAnsi" w:cs="Times New Roman"/>
                <w:i/>
                <w:color w:val="002060"/>
                <w:sz w:val="16"/>
                <w:szCs w:val="18"/>
              </w:rPr>
              <w:t xml:space="preserve">Dont PMI </w:t>
            </w:r>
          </w:p>
        </w:tc>
        <w:tc>
          <w:tcPr>
            <w:tcW w:w="770" w:type="dxa"/>
            <w:tcBorders>
              <w:left w:val="single" w:sz="18" w:space="0" w:color="000000"/>
            </w:tcBorders>
          </w:tcPr>
          <w:p w14:paraId="7EC85D13"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67A7AE51"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26D7428D"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left w:val="single" w:sz="18" w:space="0" w:color="000000"/>
            </w:tcBorders>
          </w:tcPr>
          <w:p w14:paraId="2B20EEFE"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Pr>
          <w:p w14:paraId="297D62F6"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70" w:type="dxa"/>
            <w:tcBorders>
              <w:right w:val="single" w:sz="18" w:space="0" w:color="000000"/>
            </w:tcBorders>
          </w:tcPr>
          <w:p w14:paraId="4A4A454B"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1210" w:type="dxa"/>
            <w:tcBorders>
              <w:left w:val="single" w:sz="18" w:space="0" w:color="000000"/>
            </w:tcBorders>
          </w:tcPr>
          <w:p w14:paraId="1E51247E"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29F1ABE0"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c>
          <w:tcPr>
            <w:tcW w:w="737" w:type="dxa"/>
          </w:tcPr>
          <w:p w14:paraId="375B6965" w14:textId="77777777" w:rsidR="008700A7" w:rsidRPr="00EB4E1C" w:rsidRDefault="008700A7" w:rsidP="00EB4E1C">
            <w:pPr>
              <w:spacing w:before="0"/>
              <w:contextualSpacing/>
              <w:jc w:val="center"/>
              <w:rPr>
                <w:rFonts w:asciiTheme="majorHAnsi" w:hAnsiTheme="majorHAnsi" w:cs="Times New Roman"/>
                <w:b/>
                <w:i/>
                <w:color w:val="002060"/>
                <w:sz w:val="16"/>
                <w:szCs w:val="18"/>
              </w:rPr>
            </w:pPr>
          </w:p>
        </w:tc>
      </w:tr>
      <w:tr w:rsidR="00EB4E1C" w:rsidRPr="00EB4E1C" w14:paraId="39E6DAAA" w14:textId="77777777" w:rsidTr="00EB4E1C">
        <w:tc>
          <w:tcPr>
            <w:tcW w:w="1752" w:type="dxa"/>
            <w:tcBorders>
              <w:right w:val="single" w:sz="18" w:space="0" w:color="000000"/>
            </w:tcBorders>
            <w:vAlign w:val="center"/>
          </w:tcPr>
          <w:p w14:paraId="2B1CB162" w14:textId="2B0AABF3" w:rsidR="008700A7" w:rsidRPr="00EB4E1C" w:rsidRDefault="008700A7" w:rsidP="00EB4E1C">
            <w:pPr>
              <w:spacing w:before="0"/>
              <w:contextualSpacing/>
              <w:rPr>
                <w:rFonts w:asciiTheme="majorHAnsi" w:hAnsiTheme="majorHAnsi" w:cs="Times New Roman"/>
                <w:b/>
                <w:color w:val="002060"/>
                <w:sz w:val="18"/>
                <w:szCs w:val="18"/>
              </w:rPr>
            </w:pPr>
            <w:r w:rsidRPr="00EB4E1C">
              <w:rPr>
                <w:rFonts w:asciiTheme="majorHAnsi" w:hAnsiTheme="majorHAnsi" w:cs="Times New Roman"/>
                <w:b/>
                <w:color w:val="002060"/>
                <w:sz w:val="18"/>
                <w:szCs w:val="18"/>
              </w:rPr>
              <w:t>Secteur tarif libre</w:t>
            </w:r>
          </w:p>
        </w:tc>
        <w:tc>
          <w:tcPr>
            <w:tcW w:w="770" w:type="dxa"/>
            <w:tcBorders>
              <w:left w:val="single" w:sz="18" w:space="0" w:color="000000"/>
            </w:tcBorders>
          </w:tcPr>
          <w:p w14:paraId="12D95E0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37F944BB"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06CDCD27" w14:textId="70C363D2"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left w:val="single" w:sz="18" w:space="0" w:color="000000"/>
            </w:tcBorders>
          </w:tcPr>
          <w:p w14:paraId="4ACA4189"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Pr>
          <w:p w14:paraId="4C410161"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70" w:type="dxa"/>
            <w:tcBorders>
              <w:right w:val="single" w:sz="18" w:space="0" w:color="000000"/>
            </w:tcBorders>
          </w:tcPr>
          <w:p w14:paraId="20440EC3" w14:textId="1A264FA6"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1210" w:type="dxa"/>
            <w:tcBorders>
              <w:left w:val="single" w:sz="18" w:space="0" w:color="000000"/>
            </w:tcBorders>
          </w:tcPr>
          <w:p w14:paraId="38263F58"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2E58DC1A" w14:textId="77777777" w:rsidR="008700A7" w:rsidRPr="00EB4E1C" w:rsidRDefault="008700A7" w:rsidP="00EB4E1C">
            <w:pPr>
              <w:spacing w:before="0"/>
              <w:contextualSpacing/>
              <w:jc w:val="center"/>
              <w:rPr>
                <w:rFonts w:asciiTheme="majorHAnsi" w:hAnsiTheme="majorHAnsi" w:cs="Times New Roman"/>
                <w:b/>
                <w:color w:val="002060"/>
                <w:sz w:val="18"/>
                <w:szCs w:val="18"/>
              </w:rPr>
            </w:pPr>
          </w:p>
        </w:tc>
        <w:tc>
          <w:tcPr>
            <w:tcW w:w="737" w:type="dxa"/>
          </w:tcPr>
          <w:p w14:paraId="6DF70E27" w14:textId="26A2370A" w:rsidR="008700A7" w:rsidRPr="00EB4E1C" w:rsidRDefault="008700A7" w:rsidP="00EB4E1C">
            <w:pPr>
              <w:spacing w:before="0"/>
              <w:contextualSpacing/>
              <w:jc w:val="center"/>
              <w:rPr>
                <w:rFonts w:asciiTheme="majorHAnsi" w:hAnsiTheme="majorHAnsi" w:cs="Times New Roman"/>
                <w:b/>
                <w:color w:val="002060"/>
                <w:sz w:val="18"/>
                <w:szCs w:val="18"/>
              </w:rPr>
            </w:pPr>
          </w:p>
        </w:tc>
      </w:tr>
      <w:tr w:rsidR="00EB4E1C" w:rsidRPr="00EB4E1C" w14:paraId="51B7AA8F" w14:textId="77777777" w:rsidTr="00EB4E1C">
        <w:tc>
          <w:tcPr>
            <w:tcW w:w="1752" w:type="dxa"/>
            <w:tcBorders>
              <w:right w:val="single" w:sz="18" w:space="0" w:color="000000"/>
            </w:tcBorders>
            <w:shd w:val="clear" w:color="auto" w:fill="DDE7F5" w:themeFill="text1" w:themeFillTint="1A"/>
            <w:vAlign w:val="center"/>
          </w:tcPr>
          <w:p w14:paraId="685F8632" w14:textId="77777777" w:rsidR="008700A7" w:rsidRPr="00EB4E1C" w:rsidRDefault="008700A7" w:rsidP="00EB4E1C">
            <w:pPr>
              <w:spacing w:before="0"/>
              <w:contextualSpacing/>
              <w:jc w:val="right"/>
              <w:rPr>
                <w:rFonts w:asciiTheme="majorHAnsi" w:hAnsiTheme="majorHAnsi" w:cs="Times New Roman"/>
                <w:b/>
                <w:i/>
                <w:color w:val="002060"/>
                <w:sz w:val="18"/>
                <w:szCs w:val="18"/>
              </w:rPr>
            </w:pPr>
            <w:r w:rsidRPr="00EB4E1C">
              <w:rPr>
                <w:rFonts w:asciiTheme="majorHAnsi" w:hAnsiTheme="majorHAnsi" w:cs="Times New Roman"/>
                <w:b/>
                <w:i/>
                <w:color w:val="002060"/>
                <w:sz w:val="18"/>
                <w:szCs w:val="18"/>
              </w:rPr>
              <w:t>TOTAL</w:t>
            </w:r>
          </w:p>
        </w:tc>
        <w:tc>
          <w:tcPr>
            <w:tcW w:w="770" w:type="dxa"/>
            <w:tcBorders>
              <w:left w:val="single" w:sz="18" w:space="0" w:color="000000"/>
            </w:tcBorders>
            <w:shd w:val="clear" w:color="auto" w:fill="DDE7F5" w:themeFill="text1" w:themeFillTint="1A"/>
          </w:tcPr>
          <w:p w14:paraId="6E10A0F6"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70" w:type="dxa"/>
            <w:shd w:val="clear" w:color="auto" w:fill="DDE7F5" w:themeFill="text1" w:themeFillTint="1A"/>
          </w:tcPr>
          <w:p w14:paraId="0EFBE66C"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70" w:type="dxa"/>
            <w:tcBorders>
              <w:right w:val="single" w:sz="18" w:space="0" w:color="000000"/>
            </w:tcBorders>
            <w:shd w:val="clear" w:color="auto" w:fill="DDE7F5" w:themeFill="text1" w:themeFillTint="1A"/>
          </w:tcPr>
          <w:p w14:paraId="33AC0F38" w14:textId="1FDFF6ED"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70" w:type="dxa"/>
            <w:tcBorders>
              <w:left w:val="single" w:sz="18" w:space="0" w:color="000000"/>
            </w:tcBorders>
            <w:shd w:val="clear" w:color="auto" w:fill="DDE7F5" w:themeFill="text1" w:themeFillTint="1A"/>
          </w:tcPr>
          <w:p w14:paraId="2E42A35F"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70" w:type="dxa"/>
            <w:shd w:val="clear" w:color="auto" w:fill="DDE7F5" w:themeFill="text1" w:themeFillTint="1A"/>
          </w:tcPr>
          <w:p w14:paraId="4D82488E"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70" w:type="dxa"/>
            <w:tcBorders>
              <w:right w:val="single" w:sz="18" w:space="0" w:color="000000"/>
            </w:tcBorders>
            <w:shd w:val="clear" w:color="auto" w:fill="DDE7F5" w:themeFill="text1" w:themeFillTint="1A"/>
          </w:tcPr>
          <w:p w14:paraId="6AD0B620" w14:textId="7207BF4B"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1210" w:type="dxa"/>
            <w:tcBorders>
              <w:left w:val="single" w:sz="18" w:space="0" w:color="000000"/>
            </w:tcBorders>
            <w:shd w:val="clear" w:color="auto" w:fill="DDE7F5" w:themeFill="text1" w:themeFillTint="1A"/>
          </w:tcPr>
          <w:p w14:paraId="1EF4F832"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37" w:type="dxa"/>
            <w:shd w:val="clear" w:color="auto" w:fill="DDE7F5" w:themeFill="text1" w:themeFillTint="1A"/>
          </w:tcPr>
          <w:p w14:paraId="36E26750" w14:textId="77777777" w:rsidR="008700A7" w:rsidRPr="00EB4E1C" w:rsidRDefault="008700A7" w:rsidP="00EB4E1C">
            <w:pPr>
              <w:spacing w:before="0"/>
              <w:contextualSpacing/>
              <w:jc w:val="center"/>
              <w:rPr>
                <w:rFonts w:asciiTheme="majorHAnsi" w:hAnsiTheme="majorHAnsi" w:cs="Times New Roman"/>
                <w:b/>
                <w:i/>
                <w:color w:val="002060"/>
                <w:sz w:val="18"/>
                <w:szCs w:val="18"/>
              </w:rPr>
            </w:pPr>
          </w:p>
        </w:tc>
        <w:tc>
          <w:tcPr>
            <w:tcW w:w="737" w:type="dxa"/>
            <w:shd w:val="clear" w:color="auto" w:fill="DDE7F5" w:themeFill="text1" w:themeFillTint="1A"/>
          </w:tcPr>
          <w:p w14:paraId="63E7E135" w14:textId="582F058E" w:rsidR="008700A7" w:rsidRPr="00EB4E1C" w:rsidRDefault="008700A7" w:rsidP="00EB4E1C">
            <w:pPr>
              <w:spacing w:before="0"/>
              <w:contextualSpacing/>
              <w:jc w:val="center"/>
              <w:rPr>
                <w:rFonts w:asciiTheme="majorHAnsi" w:hAnsiTheme="majorHAnsi" w:cs="Times New Roman"/>
                <w:b/>
                <w:i/>
                <w:color w:val="002060"/>
                <w:sz w:val="18"/>
                <w:szCs w:val="18"/>
              </w:rPr>
            </w:pPr>
          </w:p>
        </w:tc>
      </w:tr>
    </w:tbl>
    <w:p w14:paraId="0E1716E7" w14:textId="77777777" w:rsidR="00BF7BA8" w:rsidRDefault="00BF7BA8" w:rsidP="00BF7BA8">
      <w:pPr>
        <w:pStyle w:val="Paragraphedeliste"/>
        <w:jc w:val="both"/>
        <w:rPr>
          <w:rFonts w:ascii="Palatino Linotype" w:hAnsi="Palatino Linotype"/>
        </w:rPr>
      </w:pPr>
    </w:p>
    <w:p w14:paraId="26D6656D" w14:textId="77777777" w:rsidR="00BF7BA8" w:rsidRPr="00E131C6" w:rsidRDefault="00BF7BA8" w:rsidP="00BF7BA8">
      <w:pPr>
        <w:pStyle w:val="Paragraphedeliste"/>
        <w:numPr>
          <w:ilvl w:val="0"/>
          <w:numId w:val="42"/>
        </w:numPr>
        <w:jc w:val="both"/>
        <w:rPr>
          <w:rFonts w:ascii="Palatino Linotype" w:hAnsi="Palatino Linotype"/>
        </w:rPr>
      </w:pPr>
      <w:r w:rsidRPr="00E131C6">
        <w:rPr>
          <w:rFonts w:ascii="Palatino Linotype" w:hAnsi="Palatino Linotype"/>
        </w:rPr>
        <w:t>Nombre de personnes suivies (2019 et 2020) :</w:t>
      </w:r>
    </w:p>
    <w:p w14:paraId="09FDC158" w14:textId="2EF415C2" w:rsidR="00BF7BA8" w:rsidRPr="00C12E7C" w:rsidRDefault="00BF7BA8" w:rsidP="00BF7BA8">
      <w:pPr>
        <w:pStyle w:val="Paragraphedeliste"/>
        <w:numPr>
          <w:ilvl w:val="0"/>
          <w:numId w:val="7"/>
        </w:numPr>
        <w:spacing w:after="0" w:line="240" w:lineRule="auto"/>
        <w:rPr>
          <w:rFonts w:ascii="Palatino Linotype" w:hAnsi="Palatino Linotype"/>
        </w:rPr>
      </w:pPr>
      <w:r w:rsidRPr="0027673D">
        <w:rPr>
          <w:rFonts w:ascii="Palatino Linotype" w:hAnsi="Palatino Linotype"/>
        </w:rPr>
        <w:t>Personne âgées</w:t>
      </w:r>
      <w:r w:rsidR="001F54C0">
        <w:rPr>
          <w:rFonts w:ascii="Palatino Linotype" w:hAnsi="Palatino Linotype"/>
        </w:rPr>
        <w:t xml:space="preserve"> bénéficiant de l’APA</w:t>
      </w:r>
      <w:r w:rsidRPr="0027673D">
        <w:rPr>
          <w:rFonts w:ascii="Palatino Linotype" w:hAnsi="Palatino Linotype"/>
        </w:rPr>
        <w:t xml:space="preserve"> :………………………………</w:t>
      </w:r>
      <w:r w:rsidR="006766CA">
        <w:rPr>
          <w:rFonts w:ascii="Palatino Linotype" w:hAnsi="Palatino Linotype"/>
        </w:rPr>
        <w:t>…………………….</w:t>
      </w:r>
    </w:p>
    <w:p w14:paraId="66EF1007" w14:textId="14BF279F" w:rsidR="00BF7BA8" w:rsidRPr="00680DD3" w:rsidRDefault="00BF7BA8" w:rsidP="00BF7BA8">
      <w:pPr>
        <w:pStyle w:val="Paragraphedeliste"/>
        <w:numPr>
          <w:ilvl w:val="0"/>
          <w:numId w:val="7"/>
        </w:numPr>
        <w:spacing w:after="0" w:line="240" w:lineRule="auto"/>
        <w:rPr>
          <w:rFonts w:ascii="Palatino Linotype" w:hAnsi="Palatino Linotype"/>
        </w:rPr>
      </w:pPr>
      <w:r w:rsidRPr="0027673D">
        <w:rPr>
          <w:rFonts w:ascii="Palatino Linotype" w:hAnsi="Palatino Linotype"/>
        </w:rPr>
        <w:t>Personnes en situation de handicap</w:t>
      </w:r>
      <w:r w:rsidR="001F54C0">
        <w:rPr>
          <w:rFonts w:ascii="Palatino Linotype" w:hAnsi="Palatino Linotype"/>
        </w:rPr>
        <w:t xml:space="preserve"> bénéficiant de la PCH</w:t>
      </w:r>
      <w:r w:rsidRPr="0027673D">
        <w:rPr>
          <w:rFonts w:ascii="Palatino Linotype" w:hAnsi="Palatino Linotype"/>
        </w:rPr>
        <w:t xml:space="preserve"> : </w:t>
      </w:r>
      <w:r w:rsidR="00EB4E1C">
        <w:rPr>
          <w:rFonts w:ascii="Palatino Linotype" w:hAnsi="Palatino Linotype"/>
        </w:rPr>
        <w:t>..</w:t>
      </w:r>
      <w:r w:rsidR="006766CA">
        <w:rPr>
          <w:rFonts w:ascii="Palatino Linotype" w:hAnsi="Palatino Linotype"/>
        </w:rPr>
        <w:t>………………………….</w:t>
      </w:r>
    </w:p>
    <w:p w14:paraId="7C46CC2F" w14:textId="41EB8F8F" w:rsidR="00BF7BA8" w:rsidRDefault="00BF7BA8" w:rsidP="00BF7BA8">
      <w:pPr>
        <w:pStyle w:val="Paragraphedeliste"/>
        <w:numPr>
          <w:ilvl w:val="0"/>
          <w:numId w:val="7"/>
        </w:numPr>
        <w:spacing w:after="0" w:line="240" w:lineRule="auto"/>
        <w:rPr>
          <w:rFonts w:ascii="Palatino Linotype" w:hAnsi="Palatino Linotype"/>
        </w:rPr>
      </w:pPr>
      <w:r w:rsidRPr="0027673D">
        <w:rPr>
          <w:rFonts w:ascii="Palatino Linotype" w:hAnsi="Palatino Linotype"/>
        </w:rPr>
        <w:t xml:space="preserve">Autres (à préciser) : </w:t>
      </w:r>
      <w:r>
        <w:rPr>
          <w:rFonts w:ascii="Palatino Linotype" w:hAnsi="Palatino Linotype"/>
        </w:rPr>
        <w:t>..</w:t>
      </w:r>
      <w:r w:rsidRPr="0027673D">
        <w:rPr>
          <w:rFonts w:ascii="Palatino Linotype" w:hAnsi="Palatino Linotype"/>
        </w:rPr>
        <w:t>………………………………………………………………………</w:t>
      </w:r>
      <w:r w:rsidR="00EB4E1C">
        <w:rPr>
          <w:rFonts w:ascii="Palatino Linotype" w:hAnsi="Palatino Linotype"/>
        </w:rPr>
        <w:t>...</w:t>
      </w:r>
      <w:r w:rsidRPr="0027673D">
        <w:rPr>
          <w:rFonts w:ascii="Palatino Linotype" w:hAnsi="Palatino Linotype"/>
        </w:rPr>
        <w:t xml:space="preserve"> ………………….……………………</w:t>
      </w:r>
      <w:r w:rsidR="00EB4E1C">
        <w:rPr>
          <w:rFonts w:ascii="Palatino Linotype" w:hAnsi="Palatino Linotype"/>
        </w:rPr>
        <w:t>…………………………………………………………</w:t>
      </w:r>
    </w:p>
    <w:p w14:paraId="431419A4" w14:textId="77777777" w:rsidR="00BF7BA8" w:rsidRPr="0027673D" w:rsidRDefault="00BF7BA8" w:rsidP="00BF7BA8">
      <w:pPr>
        <w:pStyle w:val="Paragraphedeliste"/>
        <w:spacing w:after="0" w:line="240" w:lineRule="auto"/>
        <w:rPr>
          <w:rFonts w:ascii="Palatino Linotype" w:hAnsi="Palatino Linotype"/>
        </w:rPr>
      </w:pPr>
    </w:p>
    <w:p w14:paraId="75287813" w14:textId="09A32AE6" w:rsidR="003A5BED" w:rsidRDefault="003A5BED" w:rsidP="00F4547A">
      <w:pPr>
        <w:pStyle w:val="Titre2"/>
        <w:numPr>
          <w:ilvl w:val="0"/>
          <w:numId w:val="48"/>
        </w:numPr>
      </w:pPr>
      <w:bookmarkStart w:id="19" w:name="_Toc64381656"/>
      <w:r>
        <w:t>Fusion / Mutualisation</w:t>
      </w:r>
      <w:r w:rsidRPr="0027673D">
        <w:t> :</w:t>
      </w:r>
      <w:bookmarkEnd w:id="19"/>
      <w:r w:rsidRPr="0027673D">
        <w:t xml:space="preserve"> </w:t>
      </w:r>
    </w:p>
    <w:p w14:paraId="2C936664" w14:textId="547B4203" w:rsidR="003A5BED" w:rsidRDefault="003A5BED" w:rsidP="003A5BED">
      <w:pPr>
        <w:pStyle w:val="Paragraphedeliste"/>
        <w:numPr>
          <w:ilvl w:val="0"/>
          <w:numId w:val="45"/>
        </w:numPr>
        <w:jc w:val="both"/>
        <w:rPr>
          <w:rFonts w:ascii="Palatino Linotype" w:hAnsi="Palatino Linotype"/>
        </w:rPr>
      </w:pPr>
      <w:r w:rsidRPr="003A5BED">
        <w:rPr>
          <w:rFonts w:ascii="Palatino Linotype" w:hAnsi="Palatino Linotype"/>
          <w:b/>
        </w:rPr>
        <w:t>Relations avec d’autres associations</w:t>
      </w:r>
      <w:r w:rsidRPr="003A5BED">
        <w:rPr>
          <w:rFonts w:ascii="Palatino Linotype" w:hAnsi="Palatino Linotype"/>
        </w:rPr>
        <w:t xml:space="preserve"> (con</w:t>
      </w:r>
      <w:r w:rsidR="006766CA">
        <w:rPr>
          <w:rFonts w:ascii="Palatino Linotype" w:hAnsi="Palatino Linotype"/>
        </w:rPr>
        <w:t>vention passées avec des partenaires)</w:t>
      </w:r>
      <w:r w:rsidRPr="003A5BED">
        <w:rPr>
          <w:rFonts w:ascii="Palatino Linotype" w:hAnsi="Palatino Linotype"/>
        </w:rPr>
        <w:t>:</w:t>
      </w:r>
    </w:p>
    <w:p w14:paraId="2DCBDCFA" w14:textId="799D9158" w:rsidR="003A5BED" w:rsidRPr="003A5BED" w:rsidRDefault="003A5BED" w:rsidP="003A5BED">
      <w:pPr>
        <w:pStyle w:val="Paragraphedeliste"/>
        <w:ind w:left="0"/>
        <w:jc w:val="both"/>
        <w:rPr>
          <w:rFonts w:ascii="Palatino Linotype" w:hAnsi="Palatino Linotype"/>
        </w:rPr>
      </w:pPr>
      <w:r w:rsidRPr="003A5BED">
        <w:rPr>
          <w:rFonts w:ascii="Palatino Linotype" w:hAnsi="Palatino Linotype"/>
        </w:rPr>
        <w:t xml:space="preserve"> ……………………………………………………………………………………………………………………………………………………………………………………………………………………………………………………………………………………………………</w:t>
      </w:r>
      <w:r w:rsidR="00EB4E1C">
        <w:rPr>
          <w:rFonts w:ascii="Palatino Linotype" w:hAnsi="Palatino Linotype"/>
        </w:rPr>
        <w:t>…………………………………</w:t>
      </w:r>
    </w:p>
    <w:p w14:paraId="00E923B6" w14:textId="77777777" w:rsidR="003A5BED" w:rsidRPr="0027673D" w:rsidRDefault="003A5BED" w:rsidP="003A5BED">
      <w:pPr>
        <w:jc w:val="both"/>
        <w:rPr>
          <w:rFonts w:ascii="Palatino Linotype" w:hAnsi="Palatino Linotype"/>
          <w:sz w:val="22"/>
          <w:szCs w:val="22"/>
        </w:rPr>
      </w:pPr>
    </w:p>
    <w:p w14:paraId="2BD658B0" w14:textId="77777777" w:rsidR="00EB4E1C" w:rsidRDefault="003A5BED" w:rsidP="00EB4E1C">
      <w:pPr>
        <w:pStyle w:val="Paragraphedeliste"/>
        <w:numPr>
          <w:ilvl w:val="0"/>
          <w:numId w:val="45"/>
        </w:numPr>
        <w:ind w:left="709"/>
        <w:rPr>
          <w:rFonts w:ascii="Palatino Linotype" w:hAnsi="Palatino Linotype"/>
          <w:b/>
        </w:rPr>
      </w:pPr>
      <w:r w:rsidRPr="003A5BED">
        <w:rPr>
          <w:rFonts w:ascii="Palatino Linotype" w:hAnsi="Palatino Linotype"/>
          <w:b/>
        </w:rPr>
        <w:t xml:space="preserve">Précisez si </w:t>
      </w:r>
      <w:r w:rsidR="001F54C0">
        <w:rPr>
          <w:rFonts w:ascii="Palatino Linotype" w:hAnsi="Palatino Linotype"/>
          <w:b/>
        </w:rPr>
        <w:t>le SAAD appartient à un réseau et s’il est</w:t>
      </w:r>
      <w:r w:rsidR="001F54C0" w:rsidRPr="003A5BED">
        <w:rPr>
          <w:rFonts w:ascii="Palatino Linotype" w:hAnsi="Palatino Linotype"/>
          <w:b/>
        </w:rPr>
        <w:t xml:space="preserve"> </w:t>
      </w:r>
      <w:r w:rsidRPr="003A5BED">
        <w:rPr>
          <w:rFonts w:ascii="Palatino Linotype" w:hAnsi="Palatino Linotype"/>
          <w:b/>
        </w:rPr>
        <w:t xml:space="preserve">franchisé : </w:t>
      </w:r>
    </w:p>
    <w:p w14:paraId="0B0BBC23" w14:textId="68D5AAB8" w:rsidR="003A5BED" w:rsidRPr="003A5BED" w:rsidRDefault="003A5BED" w:rsidP="00EB4E1C">
      <w:pPr>
        <w:pStyle w:val="Paragraphedeliste"/>
        <w:ind w:left="0"/>
        <w:rPr>
          <w:rFonts w:ascii="Palatino Linotype" w:hAnsi="Palatino Linotype"/>
          <w:b/>
        </w:rPr>
      </w:pPr>
      <w:r w:rsidRPr="003A5BED">
        <w:rPr>
          <w:rFonts w:ascii="Palatino Linotype" w:hAnsi="Palatino Linotype"/>
          <w:b/>
        </w:rPr>
        <w:t>………………………………………………………………</w:t>
      </w:r>
      <w:r w:rsidR="006766CA">
        <w:rPr>
          <w:rFonts w:ascii="Palatino Linotype" w:hAnsi="Palatino Linotype"/>
          <w:b/>
        </w:rPr>
        <w:t>………………………………</w:t>
      </w:r>
      <w:r w:rsidR="00EB4E1C">
        <w:rPr>
          <w:rFonts w:ascii="Palatino Linotype" w:hAnsi="Palatino Linotype"/>
          <w:b/>
        </w:rPr>
        <w:t>…………</w:t>
      </w:r>
      <w:r w:rsidR="006766CA">
        <w:rPr>
          <w:rFonts w:ascii="Palatino Linotype" w:hAnsi="Palatino Linotype"/>
          <w:b/>
        </w:rPr>
        <w:t>…</w:t>
      </w:r>
    </w:p>
    <w:p w14:paraId="5C3D34F9" w14:textId="77777777" w:rsidR="003A5BED" w:rsidRPr="003A5BED" w:rsidRDefault="003A5BED" w:rsidP="003A5BED"/>
    <w:p w14:paraId="33262AE2" w14:textId="77777777" w:rsidR="003A5BED" w:rsidRPr="003A5BED" w:rsidRDefault="003A5BED" w:rsidP="003A5BED">
      <w:pPr>
        <w:pStyle w:val="Paragraphedeliste"/>
        <w:numPr>
          <w:ilvl w:val="0"/>
          <w:numId w:val="45"/>
        </w:numPr>
        <w:jc w:val="both"/>
        <w:rPr>
          <w:rFonts w:ascii="Palatino Linotype" w:hAnsi="Palatino Linotype"/>
          <w:b/>
        </w:rPr>
      </w:pPr>
      <w:r w:rsidRPr="003A5BED">
        <w:rPr>
          <w:rFonts w:ascii="Palatino Linotype" w:hAnsi="Palatino Linotype"/>
          <w:b/>
        </w:rPr>
        <w:t xml:space="preserve">Avez-vous un projet de fusion ? </w:t>
      </w:r>
    </w:p>
    <w:p w14:paraId="5A47E9FB" w14:textId="77777777" w:rsidR="003A5BED" w:rsidRPr="001121C3" w:rsidRDefault="003A5BED" w:rsidP="003A5BED">
      <w:pPr>
        <w:jc w:val="both"/>
        <w:rPr>
          <w:rFonts w:ascii="Palatino Linotype" w:hAnsi="Palatino Linotype" w:cs="Times New Roman"/>
        </w:rPr>
      </w:pPr>
      <w:r w:rsidRPr="001121C3">
        <w:rPr>
          <w:rFonts w:ascii="Palatino Linotype" w:hAnsi="Palatino Linotype" w:cs="Times New Roman"/>
        </w:rPr>
        <w:sym w:font="Wingdings" w:char="F0A8"/>
      </w:r>
      <w:r w:rsidRPr="001121C3">
        <w:rPr>
          <w:rFonts w:ascii="Palatino Linotype" w:hAnsi="Palatino Linotype" w:cs="Times New Roman"/>
        </w:rPr>
        <w:t xml:space="preserve"> Oui</w:t>
      </w:r>
      <w:r>
        <w:rPr>
          <w:rFonts w:ascii="Palatino Linotype" w:hAnsi="Palatino Linotype" w:cs="Times New Roman"/>
        </w:rPr>
        <w:tab/>
      </w:r>
      <w:r>
        <w:rPr>
          <w:rFonts w:ascii="Palatino Linotype" w:hAnsi="Palatino Linotype" w:cs="Times New Roman"/>
        </w:rPr>
        <w:tab/>
      </w:r>
      <w:r w:rsidRPr="001121C3">
        <w:rPr>
          <w:rFonts w:ascii="Palatino Linotype" w:hAnsi="Palatino Linotype" w:cs="Times New Roman"/>
        </w:rPr>
        <w:sym w:font="Wingdings" w:char="F0A8"/>
      </w:r>
      <w:r w:rsidRPr="001121C3">
        <w:rPr>
          <w:rFonts w:ascii="Palatino Linotype" w:hAnsi="Palatino Linotype" w:cs="Times New Roman"/>
        </w:rPr>
        <w:t xml:space="preserve"> Non</w:t>
      </w:r>
    </w:p>
    <w:p w14:paraId="13E81FC6" w14:textId="77777777" w:rsidR="003A5BED" w:rsidRPr="00EB4E1C" w:rsidRDefault="003A5BED" w:rsidP="003A5BED">
      <w:pPr>
        <w:jc w:val="both"/>
        <w:rPr>
          <w:rFonts w:ascii="Palatino Linotype" w:hAnsi="Palatino Linotype" w:cs="Times New Roman"/>
          <w:sz w:val="22"/>
          <w:szCs w:val="22"/>
        </w:rPr>
      </w:pPr>
      <w:r w:rsidRPr="00EB4E1C">
        <w:rPr>
          <w:rFonts w:ascii="Palatino Linotype" w:hAnsi="Palatino Linotype" w:cs="Times New Roman"/>
          <w:sz w:val="22"/>
          <w:szCs w:val="22"/>
        </w:rPr>
        <w:t xml:space="preserve">Si oui, préciser les structures concernés et l’état d’avancement du projet.  </w:t>
      </w:r>
    </w:p>
    <w:p w14:paraId="4B179D63" w14:textId="26E3B576" w:rsidR="003A5BED" w:rsidRDefault="003A5BED" w:rsidP="003A5BED">
      <w:pPr>
        <w:jc w:val="both"/>
        <w:rPr>
          <w:rFonts w:ascii="Palatino Linotype" w:hAnsi="Palatino Linotype" w:cs="Times New Roman"/>
        </w:rPr>
      </w:pPr>
      <w:r w:rsidRPr="001121C3">
        <w:rPr>
          <w:rFonts w:ascii="Palatino Linotype" w:hAnsi="Palatino Linotype" w:cs="Times New Roman"/>
        </w:rPr>
        <w:t>…………………………………………………………………………………………………………………………………………………………………………………………………………………………………………………………………………………………………………………………………………………………………………………………………………………………………………………………………………………………………………………………………………………………………</w:t>
      </w:r>
      <w:r w:rsidR="00EB4E1C">
        <w:rPr>
          <w:rFonts w:ascii="Palatino Linotype" w:hAnsi="Palatino Linotype" w:cs="Times New Roman"/>
        </w:rPr>
        <w:t>…………………………</w:t>
      </w:r>
    </w:p>
    <w:p w14:paraId="63FDAA1E" w14:textId="77777777" w:rsidR="006B388A" w:rsidRDefault="006B388A" w:rsidP="003A5BED">
      <w:pPr>
        <w:jc w:val="both"/>
        <w:rPr>
          <w:rFonts w:ascii="Palatino Linotype" w:hAnsi="Palatino Linotype" w:cs="Times New Roman"/>
        </w:rPr>
      </w:pPr>
    </w:p>
    <w:p w14:paraId="157421DC" w14:textId="77777777" w:rsidR="003A5BED" w:rsidRPr="003A5BED" w:rsidRDefault="003A5BED" w:rsidP="003A5BED">
      <w:pPr>
        <w:pStyle w:val="Paragraphedeliste"/>
        <w:numPr>
          <w:ilvl w:val="0"/>
          <w:numId w:val="45"/>
        </w:numPr>
        <w:jc w:val="both"/>
        <w:rPr>
          <w:rFonts w:ascii="Palatino Linotype" w:hAnsi="Palatino Linotype" w:cs="Times New Roman"/>
          <w:b/>
        </w:rPr>
      </w:pPr>
      <w:r w:rsidRPr="003A5BED">
        <w:rPr>
          <w:rFonts w:ascii="Palatino Linotype" w:hAnsi="Palatino Linotype" w:cs="Times New Roman"/>
          <w:b/>
        </w:rPr>
        <w:lastRenderedPageBreak/>
        <w:t xml:space="preserve">Avez-vous mis en place une mutualisation de ressources avec un autre SAAD ? </w:t>
      </w:r>
    </w:p>
    <w:p w14:paraId="2343AA0C" w14:textId="77777777" w:rsidR="006B388A" w:rsidRPr="006B388A" w:rsidRDefault="006B388A" w:rsidP="006B388A">
      <w:pPr>
        <w:jc w:val="both"/>
        <w:rPr>
          <w:rFonts w:ascii="Palatino Linotype" w:hAnsi="Palatino Linotype" w:cs="Times New Roman"/>
        </w:rPr>
      </w:pPr>
      <w:r w:rsidRPr="001121C3">
        <w:sym w:font="Wingdings" w:char="F0A8"/>
      </w:r>
      <w:r w:rsidRPr="006B388A">
        <w:rPr>
          <w:rFonts w:ascii="Palatino Linotype" w:hAnsi="Palatino Linotype" w:cs="Times New Roman"/>
        </w:rPr>
        <w:t xml:space="preserve"> Oui</w:t>
      </w:r>
      <w:r w:rsidRPr="006B388A">
        <w:rPr>
          <w:rFonts w:ascii="Palatino Linotype" w:hAnsi="Palatino Linotype" w:cs="Times New Roman"/>
        </w:rPr>
        <w:tab/>
      </w:r>
      <w:r w:rsidRPr="006B388A">
        <w:rPr>
          <w:rFonts w:ascii="Palatino Linotype" w:hAnsi="Palatino Linotype" w:cs="Times New Roman"/>
        </w:rPr>
        <w:tab/>
      </w:r>
      <w:r w:rsidRPr="001121C3">
        <w:sym w:font="Wingdings" w:char="F0A8"/>
      </w:r>
      <w:r w:rsidRPr="006B388A">
        <w:rPr>
          <w:rFonts w:ascii="Palatino Linotype" w:hAnsi="Palatino Linotype" w:cs="Times New Roman"/>
        </w:rPr>
        <w:t xml:space="preserve"> Non</w:t>
      </w:r>
    </w:p>
    <w:p w14:paraId="75DF5FE1" w14:textId="77777777" w:rsidR="003A5BED" w:rsidRPr="00EB4E1C" w:rsidRDefault="006B388A" w:rsidP="003A5BED">
      <w:pPr>
        <w:jc w:val="both"/>
        <w:rPr>
          <w:rFonts w:ascii="Palatino Linotype" w:hAnsi="Palatino Linotype" w:cs="Times New Roman"/>
          <w:sz w:val="22"/>
        </w:rPr>
      </w:pPr>
      <w:r w:rsidRPr="00EB4E1C">
        <w:rPr>
          <w:rFonts w:ascii="Palatino Linotype" w:hAnsi="Palatino Linotype" w:cs="Times New Roman"/>
          <w:sz w:val="22"/>
        </w:rPr>
        <w:t>Si oui, préciser</w:t>
      </w:r>
      <w:r w:rsidR="003A5BED" w:rsidRPr="00EB4E1C">
        <w:rPr>
          <w:rFonts w:ascii="Palatino Linotype" w:hAnsi="Palatino Linotype" w:cs="Times New Roman"/>
          <w:sz w:val="22"/>
        </w:rPr>
        <w:t xml:space="preserve"> le partenaire et les ressources mutualisées : ………………………………………..</w:t>
      </w:r>
    </w:p>
    <w:p w14:paraId="156E2C8F" w14:textId="77777777" w:rsidR="003A5BED" w:rsidRDefault="003A5BED" w:rsidP="003A5BED">
      <w:pPr>
        <w:jc w:val="both"/>
        <w:rPr>
          <w:rFonts w:ascii="Palatino Linotype" w:hAnsi="Palatino Linotype" w:cs="Times New Roman"/>
        </w:rPr>
      </w:pPr>
    </w:p>
    <w:p w14:paraId="3EB01A21" w14:textId="77777777" w:rsidR="003A5BED" w:rsidRPr="003A5BED" w:rsidRDefault="003A5BED" w:rsidP="003A5BED">
      <w:pPr>
        <w:pStyle w:val="Paragraphedeliste"/>
        <w:numPr>
          <w:ilvl w:val="0"/>
          <w:numId w:val="45"/>
        </w:numPr>
        <w:jc w:val="both"/>
        <w:rPr>
          <w:rFonts w:ascii="Palatino Linotype" w:hAnsi="Palatino Linotype" w:cs="Times New Roman"/>
          <w:b/>
        </w:rPr>
      </w:pPr>
      <w:r w:rsidRPr="003A5BED">
        <w:rPr>
          <w:rFonts w:ascii="Palatino Linotype" w:hAnsi="Palatino Linotype" w:cs="Times New Roman"/>
          <w:b/>
        </w:rPr>
        <w:t xml:space="preserve">Si non, prévoyez-vous / souhaiteriez-vous le faire ?  </w:t>
      </w:r>
    </w:p>
    <w:p w14:paraId="04E735F7" w14:textId="77777777" w:rsidR="003A5BED" w:rsidRPr="003A5BED" w:rsidRDefault="003A5BED" w:rsidP="003A5BED">
      <w:pPr>
        <w:jc w:val="both"/>
        <w:rPr>
          <w:rFonts w:ascii="Palatino Linotype" w:hAnsi="Palatino Linotype" w:cs="Times New Roman"/>
        </w:rPr>
      </w:pPr>
      <w:r w:rsidRPr="001121C3">
        <w:sym w:font="Wingdings" w:char="F0A8"/>
      </w:r>
      <w:r w:rsidRPr="003A5BED">
        <w:rPr>
          <w:rFonts w:ascii="Palatino Linotype" w:hAnsi="Palatino Linotype" w:cs="Times New Roman"/>
        </w:rPr>
        <w:t xml:space="preserve"> Oui</w:t>
      </w:r>
      <w:r w:rsidRPr="003A5BED">
        <w:rPr>
          <w:rFonts w:ascii="Palatino Linotype" w:hAnsi="Palatino Linotype" w:cs="Times New Roman"/>
        </w:rPr>
        <w:tab/>
      </w:r>
      <w:r w:rsidRPr="003A5BED">
        <w:rPr>
          <w:rFonts w:ascii="Palatino Linotype" w:hAnsi="Palatino Linotype" w:cs="Times New Roman"/>
        </w:rPr>
        <w:tab/>
      </w:r>
      <w:r w:rsidRPr="001121C3">
        <w:sym w:font="Wingdings" w:char="F0A8"/>
      </w:r>
      <w:r w:rsidRPr="003A5BED">
        <w:rPr>
          <w:rFonts w:ascii="Palatino Linotype" w:hAnsi="Palatino Linotype" w:cs="Times New Roman"/>
        </w:rPr>
        <w:t xml:space="preserve"> Non</w:t>
      </w:r>
    </w:p>
    <w:p w14:paraId="350DED45" w14:textId="77777777" w:rsidR="003A5BED" w:rsidRPr="003A5BED" w:rsidRDefault="003A5BED" w:rsidP="003A5BED">
      <w:pPr>
        <w:jc w:val="both"/>
        <w:rPr>
          <w:rFonts w:ascii="Palatino Linotype" w:hAnsi="Palatino Linotype" w:cs="Times New Roman"/>
          <w:sz w:val="22"/>
          <w:szCs w:val="22"/>
        </w:rPr>
      </w:pPr>
      <w:r w:rsidRPr="003A5BED">
        <w:rPr>
          <w:rFonts w:ascii="Palatino Linotype" w:hAnsi="Palatino Linotype" w:cs="Times New Roman"/>
          <w:sz w:val="22"/>
          <w:szCs w:val="22"/>
        </w:rPr>
        <w:t xml:space="preserve">Si oui, préciser les ressources, moyens que vous souhaiteriez partager avec un ou plusieurs SAAD ?   </w:t>
      </w:r>
    </w:p>
    <w:p w14:paraId="72542DCE" w14:textId="77777777" w:rsidR="003A5BED" w:rsidRPr="003A5BED" w:rsidRDefault="003A5BED" w:rsidP="003A5BED">
      <w:pPr>
        <w:jc w:val="both"/>
        <w:rPr>
          <w:rFonts w:ascii="Palatino Linotype" w:hAnsi="Palatino Linotype"/>
          <w:b/>
          <w:color w:val="0070C0"/>
          <w:sz w:val="22"/>
          <w:szCs w:val="22"/>
        </w:rPr>
      </w:pPr>
      <w:r w:rsidRPr="003A5BED">
        <w:rPr>
          <w:rFonts w:ascii="Palatino Linotype" w:hAnsi="Palatino Linotype" w:cs="Times New Roman"/>
          <w:sz w:val="22"/>
          <w:szCs w:val="22"/>
        </w:rPr>
        <w:t>…………………………………………………………………………………………………………………………………………………………………………………………………………………………………………………………………………………………………………………………………………………………………………………………………………………………………………………………………………………………………………………………………………………………………</w:t>
      </w:r>
    </w:p>
    <w:p w14:paraId="226E2B74" w14:textId="77777777" w:rsidR="00BF7BA8" w:rsidRPr="0027673D" w:rsidRDefault="00BF7BA8" w:rsidP="00BF7BA8">
      <w:pPr>
        <w:jc w:val="both"/>
        <w:rPr>
          <w:rFonts w:ascii="Palatino Linotype" w:hAnsi="Palatino Linotype"/>
          <w:sz w:val="22"/>
          <w:szCs w:val="22"/>
        </w:rPr>
      </w:pPr>
    </w:p>
    <w:p w14:paraId="7785BF1A" w14:textId="482C6801" w:rsidR="00BF7BA8" w:rsidRPr="0027673D" w:rsidRDefault="00BF7BA8" w:rsidP="00F4547A">
      <w:pPr>
        <w:pStyle w:val="Titre2"/>
        <w:numPr>
          <w:ilvl w:val="0"/>
          <w:numId w:val="48"/>
        </w:numPr>
      </w:pPr>
      <w:bookmarkStart w:id="20" w:name="_Toc64381657"/>
      <w:r w:rsidRPr="0027673D">
        <w:t>Télégestion :</w:t>
      </w:r>
      <w:bookmarkEnd w:id="20"/>
      <w:r w:rsidRPr="0027673D">
        <w:t xml:space="preserve"> </w:t>
      </w:r>
    </w:p>
    <w:p w14:paraId="610150F7" w14:textId="77777777" w:rsidR="00BF7BA8" w:rsidRPr="0027673D" w:rsidRDefault="00BF7BA8" w:rsidP="00BF7BA8">
      <w:pPr>
        <w:jc w:val="both"/>
        <w:rPr>
          <w:rFonts w:ascii="Palatino Linotype" w:hAnsi="Palatino Linotype"/>
          <w:sz w:val="22"/>
          <w:szCs w:val="22"/>
        </w:rPr>
      </w:pPr>
      <w:r w:rsidRPr="0027673D">
        <w:rPr>
          <w:rFonts w:ascii="Palatino Linotype" w:hAnsi="Palatino Linotype"/>
          <w:sz w:val="22"/>
          <w:szCs w:val="22"/>
        </w:rPr>
        <w:t xml:space="preserve">Préciser : </w:t>
      </w:r>
    </w:p>
    <w:p w14:paraId="0A8BEBC6" w14:textId="77777777" w:rsidR="00BF7BA8" w:rsidRDefault="00BF7BA8" w:rsidP="00BF7BA8">
      <w:pPr>
        <w:pStyle w:val="Paragraphedeliste"/>
        <w:numPr>
          <w:ilvl w:val="0"/>
          <w:numId w:val="9"/>
        </w:numPr>
        <w:spacing w:after="0" w:line="240" w:lineRule="auto"/>
        <w:jc w:val="both"/>
        <w:rPr>
          <w:rFonts w:ascii="Palatino Linotype" w:hAnsi="Palatino Linotype"/>
        </w:rPr>
      </w:pPr>
      <w:r w:rsidRPr="0027673D">
        <w:rPr>
          <w:rFonts w:ascii="Palatino Linotype" w:hAnsi="Palatino Linotype"/>
        </w:rPr>
        <w:t xml:space="preserve">Le logiciel de télégestion est </w:t>
      </w:r>
      <w:r>
        <w:rPr>
          <w:rFonts w:ascii="Palatino Linotype" w:hAnsi="Palatino Linotype"/>
        </w:rPr>
        <w:t>(rayer la mention inutile)</w:t>
      </w:r>
    </w:p>
    <w:p w14:paraId="34E0CED1" w14:textId="77777777" w:rsidR="00BF7BA8" w:rsidRDefault="00BF7BA8" w:rsidP="00BF7BA8">
      <w:pPr>
        <w:pStyle w:val="Paragraphedeliste"/>
        <w:numPr>
          <w:ilvl w:val="1"/>
          <w:numId w:val="9"/>
        </w:numPr>
        <w:spacing w:after="0" w:line="240" w:lineRule="auto"/>
        <w:jc w:val="both"/>
        <w:rPr>
          <w:rFonts w:ascii="Palatino Linotype" w:hAnsi="Palatino Linotype"/>
        </w:rPr>
      </w:pPr>
      <w:r w:rsidRPr="0027673D">
        <w:rPr>
          <w:rFonts w:ascii="Palatino Linotype" w:hAnsi="Palatino Linotype"/>
        </w:rPr>
        <w:t>en place</w:t>
      </w:r>
      <w:r>
        <w:rPr>
          <w:rFonts w:ascii="Palatino Linotype" w:hAnsi="Palatino Linotype"/>
        </w:rPr>
        <w:t xml:space="preserve">. Editeur : </w:t>
      </w:r>
      <w:r w:rsidR="008B055A">
        <w:rPr>
          <w:rFonts w:ascii="Palatino Linotype" w:hAnsi="Palatino Linotype"/>
        </w:rPr>
        <w:t>……………………………………………………………………. </w:t>
      </w:r>
      <w:r w:rsidRPr="0027673D">
        <w:rPr>
          <w:rFonts w:ascii="Palatino Linotype" w:hAnsi="Palatino Linotype"/>
        </w:rPr>
        <w:t xml:space="preserve"> </w:t>
      </w:r>
    </w:p>
    <w:p w14:paraId="2F6AF122" w14:textId="77777777" w:rsidR="00BF7BA8" w:rsidRDefault="00BF7BA8" w:rsidP="00BF7BA8">
      <w:pPr>
        <w:pStyle w:val="Paragraphedeliste"/>
        <w:numPr>
          <w:ilvl w:val="1"/>
          <w:numId w:val="9"/>
        </w:numPr>
        <w:spacing w:after="0" w:line="240" w:lineRule="auto"/>
        <w:jc w:val="both"/>
        <w:rPr>
          <w:rFonts w:ascii="Palatino Linotype" w:hAnsi="Palatino Linotype"/>
        </w:rPr>
      </w:pPr>
      <w:r w:rsidRPr="0027673D">
        <w:rPr>
          <w:rFonts w:ascii="Palatino Linotype" w:hAnsi="Palatino Linotype"/>
        </w:rPr>
        <w:t>en cours d’acquisition</w:t>
      </w:r>
      <w:r>
        <w:rPr>
          <w:rFonts w:ascii="Palatino Linotype" w:hAnsi="Palatino Linotype"/>
        </w:rPr>
        <w:t xml:space="preserve">. Editeur : </w:t>
      </w:r>
      <w:r w:rsidR="008B055A">
        <w:rPr>
          <w:rFonts w:ascii="Palatino Linotype" w:hAnsi="Palatino Linotype"/>
        </w:rPr>
        <w:t>……………………………………………………</w:t>
      </w:r>
      <w:r w:rsidRPr="0027673D">
        <w:rPr>
          <w:rFonts w:ascii="Palatino Linotype" w:hAnsi="Palatino Linotype"/>
        </w:rPr>
        <w:t xml:space="preserve"> </w:t>
      </w:r>
    </w:p>
    <w:p w14:paraId="34B16A96" w14:textId="77777777" w:rsidR="00BF7BA8" w:rsidRPr="0027673D" w:rsidRDefault="00BF7BA8" w:rsidP="00BF7BA8">
      <w:pPr>
        <w:pStyle w:val="Paragraphedeliste"/>
        <w:numPr>
          <w:ilvl w:val="1"/>
          <w:numId w:val="9"/>
        </w:numPr>
        <w:spacing w:after="0" w:line="240" w:lineRule="auto"/>
        <w:jc w:val="both"/>
        <w:rPr>
          <w:rFonts w:ascii="Palatino Linotype" w:hAnsi="Palatino Linotype"/>
        </w:rPr>
      </w:pPr>
      <w:r w:rsidRPr="0027673D">
        <w:rPr>
          <w:rFonts w:ascii="Palatino Linotype" w:hAnsi="Palatino Linotype"/>
        </w:rPr>
        <w:t>absent</w:t>
      </w:r>
      <w:r>
        <w:rPr>
          <w:rFonts w:ascii="Palatino Linotype" w:hAnsi="Palatino Linotype"/>
        </w:rPr>
        <w:t xml:space="preserve">. </w:t>
      </w:r>
    </w:p>
    <w:p w14:paraId="1552D00A" w14:textId="77777777" w:rsidR="00BF7BA8" w:rsidRPr="0027673D" w:rsidRDefault="00BF7BA8" w:rsidP="00BF7BA8">
      <w:pPr>
        <w:pStyle w:val="Paragraphedeliste"/>
        <w:spacing w:after="0" w:line="240" w:lineRule="auto"/>
        <w:jc w:val="both"/>
        <w:rPr>
          <w:rFonts w:ascii="Palatino Linotype" w:hAnsi="Palatino Linotype"/>
        </w:rPr>
      </w:pPr>
    </w:p>
    <w:p w14:paraId="2503D76B" w14:textId="77777777" w:rsidR="00BF7BA8" w:rsidRPr="0027673D" w:rsidRDefault="00BF7BA8" w:rsidP="00BF7BA8">
      <w:pPr>
        <w:pStyle w:val="Paragraphedeliste"/>
        <w:numPr>
          <w:ilvl w:val="0"/>
          <w:numId w:val="9"/>
        </w:numPr>
        <w:spacing w:after="0" w:line="240" w:lineRule="auto"/>
        <w:jc w:val="both"/>
        <w:rPr>
          <w:rFonts w:ascii="Palatino Linotype" w:hAnsi="Palatino Linotype"/>
        </w:rPr>
      </w:pPr>
      <w:r>
        <w:rPr>
          <w:rFonts w:ascii="Palatino Linotype" w:hAnsi="Palatino Linotype"/>
        </w:rPr>
        <w:t>P</w:t>
      </w:r>
      <w:r w:rsidRPr="0027673D">
        <w:rPr>
          <w:rFonts w:ascii="Palatino Linotype" w:hAnsi="Palatino Linotype"/>
        </w:rPr>
        <w:t>ermet</w:t>
      </w:r>
      <w:r>
        <w:rPr>
          <w:rFonts w:ascii="Palatino Linotype" w:hAnsi="Palatino Linotype"/>
        </w:rPr>
        <w:t>-il</w:t>
      </w:r>
      <w:r w:rsidRPr="0027673D">
        <w:rPr>
          <w:rFonts w:ascii="Palatino Linotype" w:hAnsi="Palatino Linotype"/>
        </w:rPr>
        <w:t xml:space="preserve"> de faire la gestion de planning (OUI / NON ) et/ou la facturation (OUI / NON)</w:t>
      </w:r>
    </w:p>
    <w:p w14:paraId="1F6BD7CC" w14:textId="77777777" w:rsidR="00BF7BA8" w:rsidRPr="0027673D" w:rsidRDefault="00BF7BA8" w:rsidP="00BF7BA8">
      <w:pPr>
        <w:pStyle w:val="Paragraphedeliste"/>
        <w:numPr>
          <w:ilvl w:val="0"/>
          <w:numId w:val="9"/>
        </w:numPr>
        <w:spacing w:after="0" w:line="240" w:lineRule="auto"/>
        <w:rPr>
          <w:rFonts w:ascii="Palatino Linotype" w:hAnsi="Palatino Linotype"/>
        </w:rPr>
      </w:pPr>
      <w:r w:rsidRPr="0027673D">
        <w:rPr>
          <w:rFonts w:ascii="Palatino Linotype" w:hAnsi="Palatino Linotype"/>
        </w:rPr>
        <w:t>Sinon précisez les logiciels utilisés……</w:t>
      </w:r>
      <w:r>
        <w:rPr>
          <w:rFonts w:ascii="Palatino Linotype" w:hAnsi="Palatino Linotype"/>
        </w:rPr>
        <w:t>……………………………………………………</w:t>
      </w:r>
    </w:p>
    <w:p w14:paraId="0742823B" w14:textId="77777777" w:rsidR="00BF7BA8" w:rsidRPr="0027673D" w:rsidRDefault="00BF7BA8" w:rsidP="00BF7BA8">
      <w:pPr>
        <w:pStyle w:val="Paragraphedeliste"/>
        <w:spacing w:after="0" w:line="240" w:lineRule="auto"/>
        <w:jc w:val="both"/>
        <w:rPr>
          <w:rFonts w:ascii="Palatino Linotype" w:hAnsi="Palatino Linotype"/>
        </w:rPr>
      </w:pPr>
    </w:p>
    <w:p w14:paraId="1D8AD219" w14:textId="02D86768" w:rsidR="008B055A" w:rsidRDefault="008B055A" w:rsidP="00F4547A">
      <w:pPr>
        <w:pStyle w:val="Titre2"/>
        <w:numPr>
          <w:ilvl w:val="0"/>
          <w:numId w:val="48"/>
        </w:numPr>
      </w:pPr>
      <w:bookmarkStart w:id="21" w:name="_Toc64381658"/>
      <w:r>
        <w:t>Démarche qualité :</w:t>
      </w:r>
      <w:bookmarkEnd w:id="21"/>
    </w:p>
    <w:p w14:paraId="71AAD98D" w14:textId="77777777" w:rsidR="008B055A" w:rsidRPr="00BD56BB" w:rsidRDefault="008B055A" w:rsidP="008B055A">
      <w:pPr>
        <w:pStyle w:val="Paragraphedeliste"/>
        <w:numPr>
          <w:ilvl w:val="0"/>
          <w:numId w:val="43"/>
        </w:numPr>
        <w:spacing w:after="160" w:line="259" w:lineRule="auto"/>
        <w:jc w:val="both"/>
        <w:rPr>
          <w:rFonts w:ascii="Palatino Linotype" w:hAnsi="Palatino Linotype" w:cs="Times New Roman"/>
          <w:b/>
        </w:rPr>
      </w:pPr>
      <w:r w:rsidRPr="00BD56BB">
        <w:rPr>
          <w:rFonts w:ascii="Palatino Linotype" w:hAnsi="Palatino Linotype" w:cs="Times New Roman"/>
          <w:b/>
        </w:rPr>
        <w:t>Etes-vous</w:t>
      </w:r>
      <w:r w:rsidR="003A5BED">
        <w:rPr>
          <w:rFonts w:ascii="Palatino Linotype" w:hAnsi="Palatino Linotype" w:cs="Times New Roman"/>
          <w:b/>
        </w:rPr>
        <w:t xml:space="preserve"> certifié</w:t>
      </w:r>
      <w:r w:rsidRPr="00BD56BB">
        <w:rPr>
          <w:rFonts w:ascii="Palatino Linotype" w:hAnsi="Palatino Linotype" w:cs="Times New Roman"/>
          <w:b/>
        </w:rPr>
        <w:t xml:space="preserve"> ? </w:t>
      </w:r>
    </w:p>
    <w:p w14:paraId="4268F992" w14:textId="371955AF" w:rsidR="008B055A" w:rsidRPr="00620257" w:rsidRDefault="008B055A" w:rsidP="008B055A">
      <w:pPr>
        <w:rPr>
          <w:rFonts w:ascii="Palatino Linotype" w:hAnsi="Palatino Linotype" w:cs="Times New Roman"/>
          <w:sz w:val="22"/>
          <w:szCs w:val="22"/>
        </w:rPr>
      </w:pPr>
      <w:r w:rsidRPr="00620257">
        <w:rPr>
          <w:rFonts w:ascii="Palatino Linotype" w:hAnsi="Palatino Linotype" w:cs="Times New Roman"/>
          <w:sz w:val="22"/>
          <w:szCs w:val="22"/>
        </w:rPr>
        <w:sym w:font="Wingdings" w:char="F0A8"/>
      </w:r>
      <w:r w:rsidRPr="00620257">
        <w:rPr>
          <w:rFonts w:ascii="Palatino Linotype" w:hAnsi="Palatino Linotype" w:cs="Times New Roman"/>
          <w:sz w:val="22"/>
          <w:szCs w:val="22"/>
        </w:rPr>
        <w:t xml:space="preserve"> Si Oui : Précisez le nom de la certification</w:t>
      </w:r>
      <w:r w:rsidR="006766CA" w:rsidRPr="00620257">
        <w:rPr>
          <w:rFonts w:ascii="Palatino Linotype" w:hAnsi="Palatino Linotype" w:cs="Times New Roman"/>
          <w:sz w:val="22"/>
          <w:szCs w:val="22"/>
        </w:rPr>
        <w:t xml:space="preserve">, </w:t>
      </w:r>
      <w:r w:rsidRPr="00620257">
        <w:rPr>
          <w:rFonts w:ascii="Palatino Linotype" w:hAnsi="Palatino Linotype" w:cs="Times New Roman"/>
          <w:sz w:val="22"/>
          <w:szCs w:val="22"/>
        </w:rPr>
        <w:t>la date d’obtention et la date de renouvellement prévue : …………………………………………………………………………………………………</w:t>
      </w:r>
    </w:p>
    <w:p w14:paraId="503B3FE9" w14:textId="77777777" w:rsidR="003A5BED" w:rsidRPr="00620257" w:rsidRDefault="008B055A" w:rsidP="006B388A">
      <w:pPr>
        <w:jc w:val="both"/>
        <w:rPr>
          <w:rFonts w:ascii="Palatino Linotype" w:hAnsi="Palatino Linotype" w:cs="Times New Roman"/>
          <w:sz w:val="22"/>
          <w:szCs w:val="22"/>
        </w:rPr>
      </w:pPr>
      <w:r w:rsidRPr="00620257">
        <w:rPr>
          <w:rFonts w:ascii="Palatino Linotype" w:hAnsi="Palatino Linotype" w:cs="Times New Roman"/>
          <w:sz w:val="22"/>
          <w:szCs w:val="22"/>
        </w:rPr>
        <w:sym w:font="Wingdings" w:char="F0A8"/>
      </w:r>
      <w:r w:rsidRPr="00620257">
        <w:rPr>
          <w:rFonts w:ascii="Palatino Linotype" w:hAnsi="Palatino Linotype" w:cs="Times New Roman"/>
          <w:sz w:val="22"/>
          <w:szCs w:val="22"/>
        </w:rPr>
        <w:t xml:space="preserve"> Si Non : Avez-vous mis en place une démarche qualité ?</w:t>
      </w:r>
      <w:r w:rsidR="006B388A" w:rsidRPr="00620257">
        <w:rPr>
          <w:rFonts w:ascii="Palatino Linotype" w:hAnsi="Palatino Linotype" w:cs="Times New Roman"/>
          <w:sz w:val="22"/>
          <w:szCs w:val="22"/>
        </w:rPr>
        <w:t xml:space="preserve">      </w:t>
      </w:r>
      <w:r w:rsidR="003A5BED" w:rsidRPr="00620257">
        <w:rPr>
          <w:sz w:val="22"/>
          <w:szCs w:val="22"/>
        </w:rPr>
        <w:sym w:font="Wingdings" w:char="F0A8"/>
      </w:r>
      <w:r w:rsidR="003A5BED" w:rsidRPr="00620257">
        <w:rPr>
          <w:rFonts w:ascii="Palatino Linotype" w:hAnsi="Palatino Linotype" w:cs="Times New Roman"/>
          <w:sz w:val="22"/>
          <w:szCs w:val="22"/>
        </w:rPr>
        <w:t xml:space="preserve"> Oui</w:t>
      </w:r>
      <w:r w:rsidR="003A5BED" w:rsidRPr="00620257">
        <w:rPr>
          <w:rFonts w:ascii="Palatino Linotype" w:hAnsi="Palatino Linotype" w:cs="Times New Roman"/>
          <w:sz w:val="22"/>
          <w:szCs w:val="22"/>
        </w:rPr>
        <w:tab/>
      </w:r>
      <w:r w:rsidR="003A5BED" w:rsidRPr="00620257">
        <w:rPr>
          <w:rFonts w:ascii="Palatino Linotype" w:hAnsi="Palatino Linotype" w:cs="Times New Roman"/>
          <w:sz w:val="22"/>
          <w:szCs w:val="22"/>
        </w:rPr>
        <w:tab/>
      </w:r>
      <w:r w:rsidR="003A5BED" w:rsidRPr="00620257">
        <w:rPr>
          <w:sz w:val="22"/>
          <w:szCs w:val="22"/>
        </w:rPr>
        <w:sym w:font="Wingdings" w:char="F0A8"/>
      </w:r>
      <w:r w:rsidR="003A5BED" w:rsidRPr="00620257">
        <w:rPr>
          <w:rFonts w:ascii="Palatino Linotype" w:hAnsi="Palatino Linotype" w:cs="Times New Roman"/>
          <w:sz w:val="22"/>
          <w:szCs w:val="22"/>
        </w:rPr>
        <w:t xml:space="preserve"> Non</w:t>
      </w:r>
    </w:p>
    <w:p w14:paraId="0C0FC0BD" w14:textId="77777777" w:rsidR="008B055A" w:rsidRDefault="008B055A" w:rsidP="003A5BED">
      <w:pPr>
        <w:rPr>
          <w:rFonts w:ascii="Palatino Linotype" w:hAnsi="Palatino Linotype" w:cs="Times New Roman"/>
        </w:rPr>
      </w:pPr>
      <w:r w:rsidRPr="00620257">
        <w:rPr>
          <w:rFonts w:ascii="Palatino Linotype" w:hAnsi="Palatino Linotype" w:cs="Times New Roman"/>
          <w:sz w:val="22"/>
          <w:szCs w:val="22"/>
        </w:rPr>
        <w:t>Si oui, précisez</w:t>
      </w:r>
      <w:r w:rsidR="003A5BED" w:rsidRPr="00620257">
        <w:rPr>
          <w:rFonts w:ascii="Palatino Linotype" w:hAnsi="Palatino Linotype" w:cs="Times New Roman"/>
          <w:sz w:val="22"/>
          <w:szCs w:val="22"/>
        </w:rPr>
        <w:t> :</w:t>
      </w:r>
      <w:r w:rsidR="003A5BED">
        <w:rPr>
          <w:rFonts w:ascii="Palatino Linotype" w:hAnsi="Palatino Linotype" w:cs="Times New Roman"/>
        </w:rPr>
        <w:t xml:space="preserve"> </w:t>
      </w:r>
      <w:r w:rsidRPr="001121C3">
        <w:rPr>
          <w:rFonts w:ascii="Palatino Linotype" w:hAnsi="Palatino Linotype" w:cs="Times New Roman"/>
        </w:rPr>
        <w:t>……………………………………………………………………………………………………………………………………………………………………………………………………………………………………………………………………………………………………………………………………………………………………………………………………………………………………………………………………………………………………………………………………………………………………………………………</w:t>
      </w:r>
    </w:p>
    <w:p w14:paraId="5361C623" w14:textId="77777777" w:rsidR="008B055A" w:rsidRPr="001121C3" w:rsidRDefault="008B055A" w:rsidP="008B055A">
      <w:pPr>
        <w:jc w:val="both"/>
        <w:rPr>
          <w:rFonts w:ascii="Palatino Linotype" w:hAnsi="Palatino Linotype" w:cs="Times New Roman"/>
        </w:rPr>
      </w:pPr>
    </w:p>
    <w:p w14:paraId="68FAFE62" w14:textId="77777777" w:rsidR="008B055A" w:rsidRPr="003A5BED" w:rsidRDefault="008B055A" w:rsidP="008B055A">
      <w:pPr>
        <w:pStyle w:val="Paragraphedeliste"/>
        <w:numPr>
          <w:ilvl w:val="0"/>
          <w:numId w:val="43"/>
        </w:numPr>
        <w:spacing w:after="160" w:line="259" w:lineRule="auto"/>
        <w:jc w:val="both"/>
        <w:rPr>
          <w:rFonts w:ascii="Palatino Linotype" w:hAnsi="Palatino Linotype" w:cs="Times New Roman"/>
          <w:b/>
        </w:rPr>
      </w:pPr>
      <w:r w:rsidRPr="003A5BED">
        <w:rPr>
          <w:rFonts w:ascii="Palatino Linotype" w:hAnsi="Palatino Linotype" w:cs="Times New Roman"/>
          <w:b/>
        </w:rPr>
        <w:lastRenderedPageBreak/>
        <w:t xml:space="preserve">Avez-vous un plan d’amélioration continue de la qualité ? </w:t>
      </w:r>
    </w:p>
    <w:p w14:paraId="7FFDF55A" w14:textId="77777777" w:rsidR="003A5BED" w:rsidRPr="003A5BED" w:rsidRDefault="003A5BED" w:rsidP="003A5BED">
      <w:pPr>
        <w:jc w:val="both"/>
        <w:rPr>
          <w:rFonts w:ascii="Palatino Linotype" w:hAnsi="Palatino Linotype" w:cs="Times New Roman"/>
          <w:sz w:val="22"/>
          <w:szCs w:val="22"/>
        </w:rPr>
      </w:pPr>
      <w:r w:rsidRPr="003A5BED">
        <w:rPr>
          <w:sz w:val="22"/>
          <w:szCs w:val="22"/>
        </w:rPr>
        <w:sym w:font="Wingdings" w:char="F0A8"/>
      </w:r>
      <w:r w:rsidRPr="003A5BED">
        <w:rPr>
          <w:rFonts w:ascii="Palatino Linotype" w:hAnsi="Palatino Linotype" w:cs="Times New Roman"/>
          <w:sz w:val="22"/>
          <w:szCs w:val="22"/>
        </w:rPr>
        <w:t xml:space="preserve"> Oui</w:t>
      </w:r>
      <w:r w:rsidRPr="003A5BED">
        <w:rPr>
          <w:rFonts w:ascii="Palatino Linotype" w:hAnsi="Palatino Linotype" w:cs="Times New Roman"/>
          <w:sz w:val="22"/>
          <w:szCs w:val="22"/>
        </w:rPr>
        <w:tab/>
      </w:r>
      <w:r w:rsidRPr="003A5BED">
        <w:rPr>
          <w:rFonts w:ascii="Palatino Linotype" w:hAnsi="Palatino Linotype" w:cs="Times New Roman"/>
          <w:sz w:val="22"/>
          <w:szCs w:val="22"/>
        </w:rPr>
        <w:tab/>
      </w:r>
      <w:r w:rsidRPr="003A5BED">
        <w:rPr>
          <w:sz w:val="22"/>
          <w:szCs w:val="22"/>
        </w:rPr>
        <w:sym w:font="Wingdings" w:char="F0A8"/>
      </w:r>
      <w:r w:rsidRPr="003A5BED">
        <w:rPr>
          <w:rFonts w:ascii="Palatino Linotype" w:hAnsi="Palatino Linotype" w:cs="Times New Roman"/>
          <w:sz w:val="22"/>
          <w:szCs w:val="22"/>
        </w:rPr>
        <w:t xml:space="preserve"> Non</w:t>
      </w:r>
    </w:p>
    <w:p w14:paraId="4CBA7249"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t xml:space="preserve">Si oui, précisez le suivi et la personne en charge de sa réalisation. </w:t>
      </w:r>
    </w:p>
    <w:p w14:paraId="27BF2646" w14:textId="77777777" w:rsidR="008B055A" w:rsidRPr="003A5BED" w:rsidRDefault="008B055A" w:rsidP="008B055A">
      <w:pPr>
        <w:jc w:val="both"/>
        <w:rPr>
          <w:rStyle w:val="Emphaseintense"/>
          <w:sz w:val="22"/>
          <w:szCs w:val="22"/>
        </w:rPr>
      </w:pPr>
      <w:r w:rsidRPr="003A5BED">
        <w:rPr>
          <w:rStyle w:val="Emphaseintense"/>
          <w:sz w:val="22"/>
          <w:szCs w:val="22"/>
        </w:rPr>
        <w:t xml:space="preserve">Pour rappel, l’envoi annuel au Conseil Départemental du plan d’amélioration continue est obligatoire. </w:t>
      </w:r>
    </w:p>
    <w:p w14:paraId="6B2C1768"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t>………………………………………………………………………………………………………………………………………………………………………………………………………………………………………………………………………………………………………………………………………</w:t>
      </w:r>
    </w:p>
    <w:p w14:paraId="158AD1AB" w14:textId="77777777" w:rsidR="008B055A" w:rsidRPr="008B055A" w:rsidRDefault="008B055A" w:rsidP="008B055A"/>
    <w:p w14:paraId="099A3B5B" w14:textId="31F86E8D" w:rsidR="008B055A" w:rsidRDefault="008B055A" w:rsidP="00F4547A">
      <w:pPr>
        <w:pStyle w:val="Titre2"/>
        <w:numPr>
          <w:ilvl w:val="0"/>
          <w:numId w:val="48"/>
        </w:numPr>
      </w:pPr>
      <w:bookmarkStart w:id="22" w:name="_Toc64381659"/>
      <w:r>
        <w:t>Formation et Tutorat :</w:t>
      </w:r>
      <w:bookmarkEnd w:id="22"/>
      <w:r>
        <w:t xml:space="preserve"> </w:t>
      </w:r>
    </w:p>
    <w:p w14:paraId="7CE3C84E" w14:textId="77777777" w:rsidR="008B055A" w:rsidRPr="003A5BED" w:rsidRDefault="008B055A" w:rsidP="008B055A">
      <w:pPr>
        <w:pStyle w:val="Paragraphedeliste"/>
        <w:numPr>
          <w:ilvl w:val="0"/>
          <w:numId w:val="44"/>
        </w:numPr>
        <w:spacing w:after="160" w:line="259" w:lineRule="auto"/>
        <w:rPr>
          <w:rFonts w:ascii="Palatino Linotype" w:hAnsi="Palatino Linotype" w:cstheme="majorBidi"/>
          <w:b/>
        </w:rPr>
      </w:pPr>
      <w:r w:rsidRPr="003A5BED">
        <w:rPr>
          <w:rFonts w:ascii="Palatino Linotype" w:hAnsi="Palatino Linotype" w:cstheme="majorBidi"/>
          <w:b/>
        </w:rPr>
        <w:t xml:space="preserve">Avez-vous mis en place un parcours d’intégration ? </w:t>
      </w:r>
    </w:p>
    <w:p w14:paraId="498845A8" w14:textId="77777777" w:rsidR="003A5BED" w:rsidRPr="003A5BED" w:rsidRDefault="003A5BED" w:rsidP="003A5BED">
      <w:pPr>
        <w:jc w:val="both"/>
        <w:rPr>
          <w:rFonts w:ascii="Palatino Linotype" w:hAnsi="Palatino Linotype" w:cs="Times New Roman"/>
          <w:sz w:val="22"/>
          <w:szCs w:val="22"/>
        </w:rPr>
      </w:pPr>
      <w:r w:rsidRPr="003A5BED">
        <w:rPr>
          <w:sz w:val="22"/>
          <w:szCs w:val="22"/>
        </w:rPr>
        <w:sym w:font="Wingdings" w:char="F0A8"/>
      </w:r>
      <w:r w:rsidRPr="003A5BED">
        <w:rPr>
          <w:rFonts w:ascii="Palatino Linotype" w:hAnsi="Palatino Linotype" w:cs="Times New Roman"/>
          <w:sz w:val="22"/>
          <w:szCs w:val="22"/>
        </w:rPr>
        <w:t xml:space="preserve"> Oui</w:t>
      </w:r>
      <w:r w:rsidRPr="003A5BED">
        <w:rPr>
          <w:rFonts w:ascii="Palatino Linotype" w:hAnsi="Palatino Linotype" w:cs="Times New Roman"/>
          <w:sz w:val="22"/>
          <w:szCs w:val="22"/>
        </w:rPr>
        <w:tab/>
      </w:r>
      <w:r w:rsidRPr="003A5BED">
        <w:rPr>
          <w:rFonts w:ascii="Palatino Linotype" w:hAnsi="Palatino Linotype" w:cs="Times New Roman"/>
          <w:sz w:val="22"/>
          <w:szCs w:val="22"/>
        </w:rPr>
        <w:tab/>
      </w:r>
      <w:r w:rsidRPr="003A5BED">
        <w:rPr>
          <w:sz w:val="22"/>
          <w:szCs w:val="22"/>
        </w:rPr>
        <w:sym w:font="Wingdings" w:char="F0A8"/>
      </w:r>
      <w:r w:rsidRPr="003A5BED">
        <w:rPr>
          <w:rFonts w:ascii="Palatino Linotype" w:hAnsi="Palatino Linotype" w:cs="Times New Roman"/>
          <w:sz w:val="22"/>
          <w:szCs w:val="22"/>
        </w:rPr>
        <w:t xml:space="preserve"> Non</w:t>
      </w:r>
    </w:p>
    <w:p w14:paraId="0BE51879"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t xml:space="preserve">Si oui, préciser </w:t>
      </w:r>
    </w:p>
    <w:p w14:paraId="6EE896A5"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t>…………………………………………………………………………………………………………………………………………………………………………………………………………………………………………………………………………………………………………………………………………………………………………………………………………………………………………………………………………………………………………………………………………………………………</w:t>
      </w:r>
    </w:p>
    <w:p w14:paraId="6BE83D16" w14:textId="77777777" w:rsidR="008B055A" w:rsidRPr="003A5BED" w:rsidRDefault="008B055A" w:rsidP="008B055A">
      <w:pPr>
        <w:rPr>
          <w:rFonts w:ascii="Palatino Linotype" w:hAnsi="Palatino Linotype" w:cstheme="majorBidi"/>
          <w:sz w:val="22"/>
          <w:szCs w:val="22"/>
        </w:rPr>
      </w:pPr>
    </w:p>
    <w:p w14:paraId="477C6CA7" w14:textId="77777777" w:rsidR="008B055A" w:rsidRPr="003A5BED" w:rsidRDefault="008B055A" w:rsidP="008B055A">
      <w:pPr>
        <w:pStyle w:val="Paragraphedeliste"/>
        <w:numPr>
          <w:ilvl w:val="0"/>
          <w:numId w:val="44"/>
        </w:numPr>
        <w:spacing w:after="160" w:line="259" w:lineRule="auto"/>
        <w:rPr>
          <w:rFonts w:ascii="Palatino Linotype" w:hAnsi="Palatino Linotype" w:cstheme="majorBidi"/>
          <w:b/>
        </w:rPr>
      </w:pPr>
      <w:r w:rsidRPr="003A5BED">
        <w:rPr>
          <w:rFonts w:ascii="Palatino Linotype" w:hAnsi="Palatino Linotype" w:cstheme="majorBidi"/>
          <w:b/>
        </w:rPr>
        <w:t xml:space="preserve">Avez-vous un prestataire extérieur pour réaliser les heures d’analyse de la pratique ? </w:t>
      </w:r>
    </w:p>
    <w:p w14:paraId="25C4BCFF" w14:textId="180E07E5" w:rsidR="00620257" w:rsidRDefault="003A5BED" w:rsidP="00620257">
      <w:pPr>
        <w:rPr>
          <w:rFonts w:ascii="Palatino Linotype" w:hAnsi="Palatino Linotype" w:cs="Times New Roman"/>
          <w:sz w:val="22"/>
          <w:szCs w:val="22"/>
        </w:rPr>
      </w:pPr>
      <w:r w:rsidRPr="003A5BED">
        <w:rPr>
          <w:sz w:val="22"/>
          <w:szCs w:val="22"/>
        </w:rPr>
        <w:sym w:font="Wingdings" w:char="F0A8"/>
      </w:r>
      <w:r w:rsidR="00620257">
        <w:rPr>
          <w:rFonts w:ascii="Palatino Linotype" w:hAnsi="Palatino Linotype" w:cs="Times New Roman"/>
          <w:sz w:val="22"/>
          <w:szCs w:val="22"/>
        </w:rPr>
        <w:t xml:space="preserve"> Oui : P</w:t>
      </w:r>
      <w:r w:rsidR="00620257" w:rsidRPr="003A5BED">
        <w:rPr>
          <w:rFonts w:ascii="Palatino Linotype" w:hAnsi="Palatino Linotype" w:cs="Times New Roman"/>
          <w:sz w:val="22"/>
          <w:szCs w:val="22"/>
        </w:rPr>
        <w:t xml:space="preserve">réciser </w:t>
      </w:r>
      <w:r w:rsidR="00620257" w:rsidRPr="003A5BED">
        <w:rPr>
          <w:rFonts w:ascii="Palatino Linotype" w:hAnsi="Palatino Linotype" w:cstheme="majorBidi"/>
          <w:sz w:val="22"/>
          <w:szCs w:val="22"/>
        </w:rPr>
        <w:t xml:space="preserve">le </w:t>
      </w:r>
      <w:r w:rsidR="00620257">
        <w:rPr>
          <w:rFonts w:ascii="Palatino Linotype" w:hAnsi="Palatino Linotype" w:cstheme="majorBidi"/>
          <w:sz w:val="22"/>
          <w:szCs w:val="22"/>
        </w:rPr>
        <w:t xml:space="preserve">nombre d’heure et le </w:t>
      </w:r>
      <w:r w:rsidR="00620257" w:rsidRPr="003A5BED">
        <w:rPr>
          <w:rFonts w:ascii="Palatino Linotype" w:hAnsi="Palatino Linotype" w:cs="Times New Roman"/>
          <w:sz w:val="22"/>
          <w:szCs w:val="22"/>
        </w:rPr>
        <w:t>nom de l’intervenant (psychologue)</w:t>
      </w:r>
      <w:r w:rsidR="00620257" w:rsidRPr="00620257">
        <w:rPr>
          <w:rFonts w:ascii="Palatino Linotype" w:hAnsi="Palatino Linotype" w:cs="Times New Roman"/>
          <w:sz w:val="22"/>
          <w:szCs w:val="22"/>
        </w:rPr>
        <w:t xml:space="preserve"> </w:t>
      </w:r>
      <w:r w:rsidR="00620257" w:rsidRPr="003A5BED">
        <w:rPr>
          <w:rFonts w:ascii="Palatino Linotype" w:hAnsi="Palatino Linotype" w:cs="Times New Roman"/>
          <w:sz w:val="22"/>
          <w:szCs w:val="22"/>
        </w:rPr>
        <w:t>…………………………………………………………………………………………………………………………………………………………………………………………………………………………</w:t>
      </w:r>
    </w:p>
    <w:p w14:paraId="5DAB485A" w14:textId="18535B74" w:rsidR="008B055A" w:rsidRPr="003A5BED" w:rsidRDefault="00620257" w:rsidP="00620257">
      <w:pPr>
        <w:rPr>
          <w:rFonts w:ascii="Palatino Linotype" w:hAnsi="Palatino Linotype" w:cs="Times New Roman"/>
          <w:sz w:val="22"/>
          <w:szCs w:val="22"/>
        </w:rPr>
      </w:pPr>
      <w:r w:rsidRPr="003A5BED">
        <w:rPr>
          <w:sz w:val="22"/>
          <w:szCs w:val="22"/>
        </w:rPr>
        <w:sym w:font="Wingdings" w:char="F0A8"/>
      </w:r>
      <w:r w:rsidRPr="003A5BED">
        <w:rPr>
          <w:rFonts w:ascii="Palatino Linotype" w:hAnsi="Palatino Linotype" w:cs="Times New Roman"/>
          <w:sz w:val="22"/>
          <w:szCs w:val="22"/>
        </w:rPr>
        <w:t xml:space="preserve"> Non</w:t>
      </w:r>
      <w:r>
        <w:rPr>
          <w:rFonts w:ascii="Palatino Linotype" w:hAnsi="Palatino Linotype" w:cs="Times New Roman"/>
          <w:sz w:val="22"/>
          <w:szCs w:val="22"/>
        </w:rPr>
        <w:t> : P</w:t>
      </w:r>
      <w:r w:rsidR="006766CA">
        <w:rPr>
          <w:rFonts w:ascii="Palatino Linotype" w:hAnsi="Palatino Linotype" w:cs="Times New Roman"/>
          <w:sz w:val="22"/>
          <w:szCs w:val="22"/>
        </w:rPr>
        <w:t xml:space="preserve">réciser </w:t>
      </w:r>
      <w:r w:rsidR="006766CA" w:rsidRPr="003A5BED">
        <w:rPr>
          <w:rFonts w:ascii="Palatino Linotype" w:hAnsi="Palatino Linotype" w:cstheme="majorBidi"/>
          <w:sz w:val="22"/>
          <w:szCs w:val="22"/>
        </w:rPr>
        <w:t xml:space="preserve">le </w:t>
      </w:r>
      <w:r w:rsidR="006766CA">
        <w:rPr>
          <w:rFonts w:ascii="Palatino Linotype" w:hAnsi="Palatino Linotype" w:cstheme="majorBidi"/>
          <w:sz w:val="22"/>
          <w:szCs w:val="22"/>
        </w:rPr>
        <w:t>nombre d’heure</w:t>
      </w:r>
      <w:r>
        <w:rPr>
          <w:rFonts w:ascii="Palatino Linotype" w:hAnsi="Palatino Linotype" w:cstheme="majorBidi"/>
          <w:sz w:val="22"/>
          <w:szCs w:val="22"/>
        </w:rPr>
        <w:t xml:space="preserve"> d’ADP</w:t>
      </w:r>
      <w:r w:rsidR="006766CA">
        <w:rPr>
          <w:rFonts w:ascii="Palatino Linotype" w:hAnsi="Palatino Linotype" w:cstheme="majorBidi"/>
          <w:sz w:val="22"/>
          <w:szCs w:val="22"/>
        </w:rPr>
        <w:t xml:space="preserve">, </w:t>
      </w:r>
      <w:r w:rsidR="006766CA">
        <w:rPr>
          <w:rFonts w:ascii="Palatino Linotype" w:hAnsi="Palatino Linotype" w:cs="Times New Roman"/>
          <w:sz w:val="22"/>
          <w:szCs w:val="22"/>
        </w:rPr>
        <w:t xml:space="preserve">le nombre d’ETP embauché et </w:t>
      </w:r>
      <w:r>
        <w:rPr>
          <w:rFonts w:ascii="Palatino Linotype" w:hAnsi="Palatino Linotype" w:cs="Times New Roman"/>
          <w:sz w:val="22"/>
          <w:szCs w:val="22"/>
        </w:rPr>
        <w:t>l</w:t>
      </w:r>
      <w:r w:rsidR="006766CA">
        <w:rPr>
          <w:rFonts w:ascii="Palatino Linotype" w:hAnsi="Palatino Linotype" w:cs="Times New Roman"/>
          <w:sz w:val="22"/>
          <w:szCs w:val="22"/>
        </w:rPr>
        <w:t xml:space="preserve">a fonction pour effectuer cette mission </w:t>
      </w:r>
      <w:r w:rsidR="008B055A" w:rsidRPr="003A5BED">
        <w:rPr>
          <w:rFonts w:ascii="Palatino Linotype" w:hAnsi="Palatino Linotype" w:cs="Times New Roman"/>
          <w:sz w:val="22"/>
          <w:szCs w:val="22"/>
        </w:rPr>
        <w:t>…………………………………………………………………………………………………………………………………………………………………………………………………………………………………………………………………………………………………………………………………………………………………………………………………………………………………………………………………………………………………………………………………………………………………</w:t>
      </w:r>
    </w:p>
    <w:p w14:paraId="0F0382A9" w14:textId="77777777" w:rsidR="008B055A" w:rsidRPr="003A5BED" w:rsidRDefault="008B055A" w:rsidP="008B055A">
      <w:pPr>
        <w:rPr>
          <w:rFonts w:ascii="Palatino Linotype" w:hAnsi="Palatino Linotype" w:cstheme="majorBidi"/>
          <w:sz w:val="22"/>
          <w:szCs w:val="22"/>
        </w:rPr>
      </w:pPr>
    </w:p>
    <w:p w14:paraId="14B83855" w14:textId="512958B7" w:rsidR="008B055A" w:rsidRPr="003A5BED" w:rsidRDefault="008B055A" w:rsidP="008B055A">
      <w:pPr>
        <w:pStyle w:val="Paragraphedeliste"/>
        <w:numPr>
          <w:ilvl w:val="0"/>
          <w:numId w:val="44"/>
        </w:numPr>
        <w:spacing w:after="160" w:line="259" w:lineRule="auto"/>
        <w:rPr>
          <w:rFonts w:ascii="Palatino Linotype" w:hAnsi="Palatino Linotype" w:cstheme="majorBidi"/>
          <w:b/>
        </w:rPr>
      </w:pPr>
      <w:r w:rsidRPr="003A5BED">
        <w:rPr>
          <w:rFonts w:ascii="Palatino Linotype" w:hAnsi="Palatino Linotype" w:cstheme="majorBidi"/>
          <w:b/>
        </w:rPr>
        <w:t>Avez-vous une convention en cours avec un organisme de formation initiale et</w:t>
      </w:r>
      <w:r w:rsidR="006766CA">
        <w:rPr>
          <w:rFonts w:ascii="Palatino Linotype" w:hAnsi="Palatino Linotype" w:cstheme="majorBidi"/>
          <w:b/>
        </w:rPr>
        <w:t>/ou</w:t>
      </w:r>
      <w:r w:rsidRPr="003A5BED">
        <w:rPr>
          <w:rFonts w:ascii="Palatino Linotype" w:hAnsi="Palatino Linotype" w:cstheme="majorBidi"/>
          <w:b/>
        </w:rPr>
        <w:t xml:space="preserve"> continue ? </w:t>
      </w:r>
    </w:p>
    <w:p w14:paraId="7A55CB6C" w14:textId="77777777" w:rsidR="00F4547A" w:rsidRPr="00F4547A" w:rsidRDefault="00F4547A" w:rsidP="00F4547A">
      <w:pPr>
        <w:jc w:val="both"/>
        <w:rPr>
          <w:rFonts w:ascii="Palatino Linotype" w:hAnsi="Palatino Linotype" w:cs="Times New Roman"/>
        </w:rPr>
      </w:pPr>
      <w:r w:rsidRPr="003A5BED">
        <w:sym w:font="Wingdings" w:char="F0A8"/>
      </w:r>
      <w:r w:rsidRPr="00F4547A">
        <w:rPr>
          <w:rFonts w:ascii="Palatino Linotype" w:hAnsi="Palatino Linotype" w:cs="Times New Roman"/>
        </w:rPr>
        <w:t xml:space="preserve"> Oui</w:t>
      </w:r>
      <w:r w:rsidRPr="00F4547A">
        <w:rPr>
          <w:rFonts w:ascii="Palatino Linotype" w:hAnsi="Palatino Linotype" w:cs="Times New Roman"/>
        </w:rPr>
        <w:tab/>
      </w:r>
      <w:r w:rsidRPr="00F4547A">
        <w:rPr>
          <w:rFonts w:ascii="Palatino Linotype" w:hAnsi="Palatino Linotype" w:cs="Times New Roman"/>
        </w:rPr>
        <w:tab/>
      </w:r>
      <w:r w:rsidRPr="003A5BED">
        <w:sym w:font="Wingdings" w:char="F0A8"/>
      </w:r>
      <w:r w:rsidRPr="00F4547A">
        <w:rPr>
          <w:rFonts w:ascii="Palatino Linotype" w:hAnsi="Palatino Linotype" w:cs="Times New Roman"/>
        </w:rPr>
        <w:t xml:space="preserve"> Non</w:t>
      </w:r>
    </w:p>
    <w:p w14:paraId="4869F76E"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lastRenderedPageBreak/>
        <w:t xml:space="preserve">Si oui, préciser qui et le(s)quel(s) ? </w:t>
      </w:r>
    </w:p>
    <w:p w14:paraId="244600EB" w14:textId="77777777" w:rsidR="008B055A" w:rsidRPr="003A5BED" w:rsidRDefault="008B055A" w:rsidP="008B055A">
      <w:pPr>
        <w:rPr>
          <w:rFonts w:ascii="Palatino Linotype" w:hAnsi="Palatino Linotype" w:cs="Times New Roman"/>
          <w:sz w:val="22"/>
          <w:szCs w:val="22"/>
        </w:rPr>
      </w:pPr>
      <w:r w:rsidRPr="003A5BED">
        <w:rPr>
          <w:rFonts w:ascii="Palatino Linotype" w:hAnsi="Palatino Linotype" w:cs="Times New Roman"/>
          <w:sz w:val="22"/>
          <w:szCs w:val="22"/>
        </w:rPr>
        <w:t>…………………………………………………………………………………………………………………………………………………………………………………………………………………………………………………………………………………………………………………………………………………………………………………………………………………………………………………………………………………………………………………………………………………………………</w:t>
      </w:r>
    </w:p>
    <w:p w14:paraId="2C9DF590" w14:textId="77777777" w:rsidR="008B055A" w:rsidRPr="003A5BED" w:rsidRDefault="008B055A" w:rsidP="008B055A">
      <w:pPr>
        <w:rPr>
          <w:rFonts w:ascii="Palatino Linotype" w:hAnsi="Palatino Linotype" w:cstheme="majorBidi"/>
          <w:sz w:val="22"/>
          <w:szCs w:val="22"/>
        </w:rPr>
      </w:pPr>
    </w:p>
    <w:p w14:paraId="42E26603" w14:textId="77777777" w:rsidR="008B055A" w:rsidRPr="003A5BED" w:rsidRDefault="008B055A" w:rsidP="008B055A">
      <w:pPr>
        <w:pStyle w:val="Paragraphedeliste"/>
        <w:numPr>
          <w:ilvl w:val="0"/>
          <w:numId w:val="44"/>
        </w:numPr>
        <w:spacing w:after="160" w:line="259" w:lineRule="auto"/>
        <w:rPr>
          <w:rFonts w:ascii="Palatino Linotype" w:hAnsi="Palatino Linotype" w:cs="Times New Roman"/>
          <w:b/>
        </w:rPr>
      </w:pPr>
      <w:r w:rsidRPr="003A5BED">
        <w:rPr>
          <w:rFonts w:ascii="Palatino Linotype" w:hAnsi="Palatino Linotype" w:cstheme="majorBidi"/>
          <w:b/>
        </w:rPr>
        <w:t>Avez-vous accueilli des stagiaires et/ou alternants sur les 12 derniers mois</w:t>
      </w:r>
      <w:r w:rsidRPr="003A5BED">
        <w:rPr>
          <w:rFonts w:ascii="Palatino Linotype" w:hAnsi="Palatino Linotype" w:cs="Times New Roman"/>
          <w:b/>
        </w:rPr>
        <w:t xml:space="preserve"> ? </w:t>
      </w:r>
    </w:p>
    <w:p w14:paraId="02704C9F" w14:textId="77777777" w:rsidR="00F4547A" w:rsidRPr="00F4547A" w:rsidRDefault="00F4547A" w:rsidP="00F4547A">
      <w:pPr>
        <w:jc w:val="both"/>
        <w:rPr>
          <w:rFonts w:ascii="Palatino Linotype" w:hAnsi="Palatino Linotype" w:cs="Times New Roman"/>
        </w:rPr>
      </w:pPr>
      <w:r w:rsidRPr="003A5BED">
        <w:sym w:font="Wingdings" w:char="F0A8"/>
      </w:r>
      <w:r w:rsidRPr="00F4547A">
        <w:rPr>
          <w:rFonts w:ascii="Palatino Linotype" w:hAnsi="Palatino Linotype" w:cs="Times New Roman"/>
        </w:rPr>
        <w:t xml:space="preserve"> Oui</w:t>
      </w:r>
      <w:r w:rsidRPr="00F4547A">
        <w:rPr>
          <w:rFonts w:ascii="Palatino Linotype" w:hAnsi="Palatino Linotype" w:cs="Times New Roman"/>
        </w:rPr>
        <w:tab/>
      </w:r>
      <w:r w:rsidRPr="00F4547A">
        <w:rPr>
          <w:rFonts w:ascii="Palatino Linotype" w:hAnsi="Palatino Linotype" w:cs="Times New Roman"/>
        </w:rPr>
        <w:tab/>
      </w:r>
      <w:r w:rsidRPr="003A5BED">
        <w:sym w:font="Wingdings" w:char="F0A8"/>
      </w:r>
      <w:r w:rsidRPr="00F4547A">
        <w:rPr>
          <w:rFonts w:ascii="Palatino Linotype" w:hAnsi="Palatino Linotype" w:cs="Times New Roman"/>
        </w:rPr>
        <w:t xml:space="preserve"> Non</w:t>
      </w:r>
    </w:p>
    <w:p w14:paraId="293826D6" w14:textId="77777777" w:rsidR="008B055A" w:rsidRPr="003A5BED" w:rsidRDefault="008B055A" w:rsidP="008B055A">
      <w:pPr>
        <w:jc w:val="both"/>
        <w:rPr>
          <w:rFonts w:ascii="Palatino Linotype" w:hAnsi="Palatino Linotype" w:cs="Times New Roman"/>
          <w:sz w:val="22"/>
          <w:szCs w:val="22"/>
        </w:rPr>
      </w:pPr>
      <w:r w:rsidRPr="003A5BED">
        <w:rPr>
          <w:rFonts w:ascii="Palatino Linotype" w:hAnsi="Palatino Linotype" w:cs="Times New Roman"/>
          <w:sz w:val="22"/>
          <w:szCs w:val="22"/>
        </w:rPr>
        <w:t xml:space="preserve">Si oui, préciser les formations, la durée moyenne de stage, le recrutement à l’issue, etc. </w:t>
      </w:r>
    </w:p>
    <w:p w14:paraId="6A36A6A0" w14:textId="77777777" w:rsidR="008B055A" w:rsidRDefault="008B055A" w:rsidP="008B055A">
      <w:pPr>
        <w:rPr>
          <w:rFonts w:ascii="Palatino Linotype" w:hAnsi="Palatino Linotype" w:cs="Times New Roman"/>
          <w:sz w:val="22"/>
          <w:szCs w:val="22"/>
        </w:rPr>
      </w:pPr>
      <w:r w:rsidRPr="003A5BED">
        <w:rPr>
          <w:rFonts w:ascii="Palatino Linotype" w:hAnsi="Palatino Linotype" w:cs="Times New Roman"/>
          <w:sz w:val="22"/>
          <w:szCs w:val="22"/>
        </w:rPr>
        <w:t>…………………………………………………………………………………………………………………………………………………………………………………………………………………………………………………………………………………………………………………………………………………………………………………………………………………………………………………………………………………………………………………………………………………………………</w:t>
      </w:r>
    </w:p>
    <w:p w14:paraId="4DA33286" w14:textId="77777777" w:rsidR="003A5BED" w:rsidRDefault="003A5BED" w:rsidP="008B055A">
      <w:pPr>
        <w:rPr>
          <w:rFonts w:ascii="Palatino Linotype" w:hAnsi="Palatino Linotype" w:cs="Times New Roman"/>
          <w:sz w:val="22"/>
          <w:szCs w:val="22"/>
        </w:rPr>
      </w:pPr>
    </w:p>
    <w:p w14:paraId="08D615D3" w14:textId="77777777" w:rsidR="00BF7BA8" w:rsidRPr="00F4547A" w:rsidRDefault="00BF7BA8" w:rsidP="00F4547A">
      <w:pPr>
        <w:pStyle w:val="Paragraphedeliste"/>
        <w:numPr>
          <w:ilvl w:val="0"/>
          <w:numId w:val="44"/>
        </w:numPr>
        <w:jc w:val="both"/>
        <w:rPr>
          <w:rFonts w:ascii="Palatino Linotype" w:hAnsi="Palatino Linotype"/>
        </w:rPr>
      </w:pPr>
      <w:r w:rsidRPr="006B388A">
        <w:rPr>
          <w:rFonts w:ascii="Palatino Linotype" w:hAnsi="Palatino Linotype"/>
          <w:b/>
        </w:rPr>
        <w:t>Avez-vous des intervenants ayant validé des blocs de compétence</w:t>
      </w:r>
      <w:r w:rsidRPr="00F4547A">
        <w:rPr>
          <w:rFonts w:ascii="Palatino Linotype" w:hAnsi="Palatino Linotype"/>
        </w:rPr>
        <w:t xml:space="preserve"> et comment pensez-vous vous organiser pour promouvoir la montée en compétence de vos intervenants à domicile ?   </w:t>
      </w:r>
    </w:p>
    <w:p w14:paraId="180FFCA6" w14:textId="77777777" w:rsidR="00BF7BA8" w:rsidRPr="0027673D" w:rsidRDefault="00BF7BA8" w:rsidP="00BF7BA8">
      <w:pPr>
        <w:jc w:val="both"/>
        <w:rPr>
          <w:rFonts w:ascii="Palatino Linotype" w:hAnsi="Palatino Linotype"/>
          <w:b/>
          <w:color w:val="0070C0"/>
          <w:sz w:val="22"/>
          <w:szCs w:val="22"/>
        </w:rPr>
      </w:pPr>
      <w:r w:rsidRPr="0027673D">
        <w:rPr>
          <w:rFonts w:ascii="Palatino Linotype" w:hAnsi="Palatino Linotype"/>
          <w:sz w:val="22"/>
          <w:szCs w:val="22"/>
        </w:rPr>
        <w:t>…………………………………………………………………………………………………………………………….………………………………………………………………………………………….………………………………………………………………………………………………………………………………………………………………………………………………………………………………………………………………………………………………………………………………………</w:t>
      </w:r>
    </w:p>
    <w:p w14:paraId="385C1A3D" w14:textId="77777777" w:rsidR="00BF7BA8" w:rsidRDefault="00BF7BA8" w:rsidP="00BF7BA8">
      <w:pPr>
        <w:pStyle w:val="Titre2"/>
      </w:pPr>
    </w:p>
    <w:p w14:paraId="406756E6" w14:textId="65F4CB96" w:rsidR="00BF7BA8" w:rsidRDefault="00BF7BA8" w:rsidP="00F4547A">
      <w:pPr>
        <w:pStyle w:val="Titre2"/>
        <w:numPr>
          <w:ilvl w:val="0"/>
          <w:numId w:val="48"/>
        </w:numPr>
      </w:pPr>
      <w:bookmarkStart w:id="23" w:name="_Toc64381660"/>
      <w:r w:rsidRPr="0027673D">
        <w:t>Attractivité des métiers :</w:t>
      </w:r>
      <w:bookmarkEnd w:id="23"/>
      <w:r w:rsidRPr="0027673D">
        <w:t xml:space="preserve"> </w:t>
      </w:r>
    </w:p>
    <w:p w14:paraId="577D8CFF" w14:textId="77777777" w:rsidR="00BF7BA8" w:rsidRPr="00620257" w:rsidRDefault="00BF7BA8" w:rsidP="00BF7BA8">
      <w:pPr>
        <w:jc w:val="both"/>
        <w:rPr>
          <w:rFonts w:ascii="Palatino Linotype" w:hAnsi="Palatino Linotype"/>
          <w:sz w:val="22"/>
          <w:szCs w:val="22"/>
        </w:rPr>
      </w:pPr>
      <w:r w:rsidRPr="00620257">
        <w:rPr>
          <w:rFonts w:ascii="Palatino Linotype" w:hAnsi="Palatino Linotype"/>
          <w:b/>
          <w:sz w:val="22"/>
          <w:szCs w:val="22"/>
        </w:rPr>
        <w:t>Actions actuelles ou que vous souhaiteriez mettre en place</w:t>
      </w:r>
      <w:r w:rsidRPr="00620257">
        <w:rPr>
          <w:rFonts w:ascii="Palatino Linotype" w:hAnsi="Palatino Linotype"/>
          <w:sz w:val="22"/>
          <w:szCs w:val="22"/>
        </w:rPr>
        <w:t xml:space="preserve"> au sein de votre service pour améliorer l’attractivité des métiers du service à domicile. </w:t>
      </w:r>
    </w:p>
    <w:p w14:paraId="0696EB81" w14:textId="77777777" w:rsidR="00BF7BA8" w:rsidRPr="0027673D" w:rsidRDefault="00BF7BA8" w:rsidP="00BF7BA8">
      <w:pPr>
        <w:jc w:val="both"/>
        <w:rPr>
          <w:rFonts w:ascii="Palatino Linotype" w:hAnsi="Palatino Linotype"/>
          <w:i/>
        </w:rPr>
      </w:pPr>
      <w:r w:rsidRPr="0027673D">
        <w:rPr>
          <w:rFonts w:ascii="Palatino Linotype" w:hAnsi="Palatino Linotype"/>
          <w:i/>
        </w:rPr>
        <w:t>Binôme après embauche, Véhicule de service ou remboursement des frais de transport inter-vacation, Prime ou conditions particulières de rémunération, autonomie…</w:t>
      </w:r>
    </w:p>
    <w:p w14:paraId="66D577AC" w14:textId="77777777" w:rsidR="00BF7BA8" w:rsidRPr="0027673D" w:rsidRDefault="00BF7BA8" w:rsidP="00BF7BA8">
      <w:pPr>
        <w:jc w:val="both"/>
        <w:rPr>
          <w:rFonts w:ascii="Palatino Linotype" w:hAnsi="Palatino Linotype"/>
          <w:sz w:val="22"/>
          <w:szCs w:val="22"/>
        </w:rPr>
      </w:pPr>
      <w:r w:rsidRPr="0027673D">
        <w:rPr>
          <w:rFonts w:ascii="Palatino Linotype" w:hAnsi="Palatino Linotype"/>
          <w:sz w:val="22"/>
          <w:szCs w:val="22"/>
        </w:rPr>
        <w:t>…………………………………………………………………………………………………………………………….………………………..………………………………………………………………………………………………………………….………………………..…………………………………………………………………………………………………………………………….……………….……………………………………………………………………………………………………………</w:t>
      </w:r>
    </w:p>
    <w:p w14:paraId="265CEA16" w14:textId="77777777" w:rsidR="00BF7BA8" w:rsidRDefault="00BF7BA8" w:rsidP="00BF7BA8">
      <w:pPr>
        <w:spacing w:before="0"/>
        <w:rPr>
          <w:rFonts w:ascii="Palatino Linotype" w:hAnsi="Palatino Linotype"/>
          <w:sz w:val="22"/>
          <w:szCs w:val="22"/>
        </w:rPr>
      </w:pPr>
    </w:p>
    <w:p w14:paraId="558D1759" w14:textId="0BEA4276" w:rsidR="003A5BED" w:rsidRDefault="00F118E7" w:rsidP="00F4547A">
      <w:pPr>
        <w:pStyle w:val="Titre2"/>
        <w:numPr>
          <w:ilvl w:val="0"/>
          <w:numId w:val="48"/>
        </w:numPr>
      </w:pPr>
      <w:bookmarkStart w:id="24" w:name="_Toc64381661"/>
      <w:r>
        <w:lastRenderedPageBreak/>
        <w:t>Partenaires médicaux</w:t>
      </w:r>
      <w:r w:rsidR="003A5BED" w:rsidRPr="0027673D">
        <w:t> :</w:t>
      </w:r>
      <w:bookmarkEnd w:id="24"/>
      <w:r w:rsidR="003A5BED" w:rsidRPr="0027673D">
        <w:t xml:space="preserve"> </w:t>
      </w:r>
    </w:p>
    <w:p w14:paraId="20C58481" w14:textId="77777777" w:rsidR="00F118E7" w:rsidRPr="00620257" w:rsidRDefault="00F118E7" w:rsidP="006B388A">
      <w:pPr>
        <w:spacing w:after="160" w:line="259" w:lineRule="auto"/>
        <w:rPr>
          <w:rFonts w:ascii="Palatino Linotype" w:hAnsi="Palatino Linotype" w:cs="Times New Roman"/>
          <w:b/>
          <w:sz w:val="22"/>
          <w:szCs w:val="22"/>
        </w:rPr>
      </w:pPr>
      <w:r w:rsidRPr="00620257">
        <w:rPr>
          <w:rFonts w:ascii="Palatino Linotype" w:hAnsi="Palatino Linotype" w:cstheme="majorBidi"/>
          <w:b/>
          <w:sz w:val="22"/>
          <w:szCs w:val="22"/>
        </w:rPr>
        <w:t>Avez-vous une c</w:t>
      </w:r>
      <w:r w:rsidRPr="00620257">
        <w:rPr>
          <w:rFonts w:ascii="Palatino Linotype" w:hAnsi="Palatino Linotype" w:cs="Times New Roman"/>
          <w:b/>
          <w:sz w:val="22"/>
          <w:szCs w:val="22"/>
        </w:rPr>
        <w:t xml:space="preserve">onvention en cours avec un dispositif de soin (SSIAD, USLD, SPASAD, autre) ? </w:t>
      </w:r>
    </w:p>
    <w:p w14:paraId="5479142A" w14:textId="77777777" w:rsidR="00F4547A" w:rsidRPr="00620257" w:rsidRDefault="00F4547A" w:rsidP="00F4547A">
      <w:pPr>
        <w:jc w:val="both"/>
        <w:rPr>
          <w:rFonts w:ascii="Palatino Linotype" w:hAnsi="Palatino Linotype" w:cs="Times New Roman"/>
          <w:sz w:val="22"/>
          <w:szCs w:val="22"/>
        </w:rPr>
      </w:pPr>
      <w:r w:rsidRPr="00620257">
        <w:rPr>
          <w:sz w:val="22"/>
          <w:szCs w:val="22"/>
        </w:rPr>
        <w:sym w:font="Wingdings" w:char="F0A8"/>
      </w:r>
      <w:r w:rsidRPr="00620257">
        <w:rPr>
          <w:rFonts w:ascii="Palatino Linotype" w:hAnsi="Palatino Linotype" w:cs="Times New Roman"/>
          <w:sz w:val="22"/>
          <w:szCs w:val="22"/>
        </w:rPr>
        <w:t xml:space="preserve"> Oui</w:t>
      </w:r>
      <w:r w:rsidRPr="00620257">
        <w:rPr>
          <w:rFonts w:ascii="Palatino Linotype" w:hAnsi="Palatino Linotype" w:cs="Times New Roman"/>
          <w:sz w:val="22"/>
          <w:szCs w:val="22"/>
        </w:rPr>
        <w:tab/>
      </w:r>
      <w:r w:rsidRPr="00620257">
        <w:rPr>
          <w:rFonts w:ascii="Palatino Linotype" w:hAnsi="Palatino Linotype" w:cs="Times New Roman"/>
          <w:sz w:val="22"/>
          <w:szCs w:val="22"/>
        </w:rPr>
        <w:tab/>
      </w:r>
      <w:r w:rsidRPr="00620257">
        <w:rPr>
          <w:sz w:val="22"/>
          <w:szCs w:val="22"/>
        </w:rPr>
        <w:sym w:font="Wingdings" w:char="F0A8"/>
      </w:r>
      <w:r w:rsidRPr="00620257">
        <w:rPr>
          <w:rFonts w:ascii="Palatino Linotype" w:hAnsi="Palatino Linotype" w:cs="Times New Roman"/>
          <w:sz w:val="22"/>
          <w:szCs w:val="22"/>
        </w:rPr>
        <w:t xml:space="preserve"> Non</w:t>
      </w:r>
    </w:p>
    <w:p w14:paraId="44077E27" w14:textId="77777777" w:rsidR="00F118E7" w:rsidRPr="00620257" w:rsidRDefault="00F118E7" w:rsidP="00F118E7">
      <w:pPr>
        <w:jc w:val="both"/>
        <w:rPr>
          <w:rFonts w:ascii="Palatino Linotype" w:hAnsi="Palatino Linotype" w:cs="Times New Roman"/>
          <w:sz w:val="22"/>
          <w:szCs w:val="22"/>
        </w:rPr>
      </w:pPr>
      <w:r w:rsidRPr="00620257">
        <w:rPr>
          <w:rFonts w:ascii="Palatino Linotype" w:hAnsi="Palatino Linotype" w:cs="Times New Roman"/>
          <w:sz w:val="22"/>
          <w:szCs w:val="22"/>
        </w:rPr>
        <w:t>Si oui, préciser qui et les engagements de chaque partie</w:t>
      </w:r>
    </w:p>
    <w:p w14:paraId="6E7F7169" w14:textId="77777777" w:rsidR="00F118E7" w:rsidRPr="00F118E7" w:rsidRDefault="00F118E7" w:rsidP="00F118E7">
      <w:pPr>
        <w:rPr>
          <w:rFonts w:ascii="Palatino Linotype" w:hAnsi="Palatino Linotype" w:cs="Times New Roman"/>
          <w:sz w:val="22"/>
          <w:szCs w:val="22"/>
        </w:rPr>
      </w:pPr>
      <w:r w:rsidRPr="00F118E7">
        <w:rPr>
          <w:rFonts w:ascii="Palatino Linotype" w:hAnsi="Palatino Linotype" w:cs="Times New Roman"/>
          <w:sz w:val="22"/>
          <w:szCs w:val="22"/>
        </w:rPr>
        <w:t>…………………………………………………………………………………………………………………………………………………………………………………………………………………………………………………………………………………………………………………………………………………………………………………………………………………………………………………………………………………………………………………………………………………………………</w:t>
      </w:r>
    </w:p>
    <w:p w14:paraId="2A2EC1C8" w14:textId="77777777" w:rsidR="00F118E7" w:rsidRDefault="00F118E7" w:rsidP="00F118E7">
      <w:pPr>
        <w:jc w:val="both"/>
        <w:rPr>
          <w:rFonts w:ascii="Palatino Linotype" w:hAnsi="Palatino Linotype" w:cs="Times New Roman"/>
          <w:sz w:val="24"/>
        </w:rPr>
      </w:pPr>
    </w:p>
    <w:p w14:paraId="5ECCDA37" w14:textId="77777777" w:rsidR="00F118E7" w:rsidRDefault="00F118E7" w:rsidP="00F4547A">
      <w:pPr>
        <w:pStyle w:val="Titre2"/>
        <w:numPr>
          <w:ilvl w:val="0"/>
          <w:numId w:val="48"/>
        </w:numPr>
      </w:pPr>
      <w:bookmarkStart w:id="25" w:name="_Toc64381662"/>
      <w:r>
        <w:t>Bénévolat</w:t>
      </w:r>
      <w:r w:rsidRPr="0027673D">
        <w:t> :</w:t>
      </w:r>
      <w:bookmarkEnd w:id="25"/>
      <w:r w:rsidRPr="0027673D">
        <w:t xml:space="preserve"> </w:t>
      </w:r>
    </w:p>
    <w:p w14:paraId="73DC5189" w14:textId="77777777" w:rsidR="00F118E7" w:rsidRPr="00620257" w:rsidRDefault="00F118E7" w:rsidP="006B388A">
      <w:pPr>
        <w:spacing w:after="160" w:line="259" w:lineRule="auto"/>
        <w:jc w:val="both"/>
        <w:rPr>
          <w:rFonts w:ascii="Palatino Linotype" w:hAnsi="Palatino Linotype" w:cs="Times New Roman"/>
          <w:b/>
          <w:sz w:val="22"/>
          <w:szCs w:val="22"/>
        </w:rPr>
      </w:pPr>
      <w:r w:rsidRPr="00620257">
        <w:rPr>
          <w:rFonts w:ascii="Palatino Linotype" w:hAnsi="Palatino Linotype" w:cs="Times New Roman"/>
          <w:b/>
          <w:sz w:val="22"/>
          <w:szCs w:val="22"/>
        </w:rPr>
        <w:t>Etes-vous en relation avec des bénévoles ?</w:t>
      </w:r>
    </w:p>
    <w:p w14:paraId="6630E1A3" w14:textId="77777777" w:rsidR="00F4547A" w:rsidRPr="00620257" w:rsidRDefault="00F4547A" w:rsidP="00F4547A">
      <w:pPr>
        <w:jc w:val="both"/>
        <w:rPr>
          <w:rFonts w:ascii="Palatino Linotype" w:hAnsi="Palatino Linotype" w:cs="Times New Roman"/>
          <w:sz w:val="22"/>
          <w:szCs w:val="22"/>
        </w:rPr>
      </w:pPr>
      <w:r w:rsidRPr="00620257">
        <w:rPr>
          <w:sz w:val="22"/>
          <w:szCs w:val="22"/>
        </w:rPr>
        <w:sym w:font="Wingdings" w:char="F0A8"/>
      </w:r>
      <w:r w:rsidRPr="00620257">
        <w:rPr>
          <w:rFonts w:ascii="Palatino Linotype" w:hAnsi="Palatino Linotype" w:cs="Times New Roman"/>
          <w:sz w:val="22"/>
          <w:szCs w:val="22"/>
        </w:rPr>
        <w:t xml:space="preserve"> Oui</w:t>
      </w:r>
      <w:r w:rsidRPr="00620257">
        <w:rPr>
          <w:rFonts w:ascii="Palatino Linotype" w:hAnsi="Palatino Linotype" w:cs="Times New Roman"/>
          <w:sz w:val="22"/>
          <w:szCs w:val="22"/>
        </w:rPr>
        <w:tab/>
      </w:r>
      <w:r w:rsidRPr="00620257">
        <w:rPr>
          <w:rFonts w:ascii="Palatino Linotype" w:hAnsi="Palatino Linotype" w:cs="Times New Roman"/>
          <w:sz w:val="22"/>
          <w:szCs w:val="22"/>
        </w:rPr>
        <w:tab/>
      </w:r>
      <w:r w:rsidRPr="00620257">
        <w:rPr>
          <w:sz w:val="22"/>
          <w:szCs w:val="22"/>
        </w:rPr>
        <w:sym w:font="Wingdings" w:char="F0A8"/>
      </w:r>
      <w:r w:rsidRPr="00620257">
        <w:rPr>
          <w:rFonts w:ascii="Palatino Linotype" w:hAnsi="Palatino Linotype" w:cs="Times New Roman"/>
          <w:sz w:val="22"/>
          <w:szCs w:val="22"/>
        </w:rPr>
        <w:t xml:space="preserve"> Non</w:t>
      </w:r>
    </w:p>
    <w:p w14:paraId="7C4D2791" w14:textId="77777777" w:rsidR="00F118E7" w:rsidRPr="00620257" w:rsidRDefault="00F118E7" w:rsidP="00F118E7">
      <w:pPr>
        <w:jc w:val="both"/>
        <w:rPr>
          <w:rFonts w:ascii="Palatino Linotype" w:hAnsi="Palatino Linotype"/>
          <w:sz w:val="22"/>
          <w:szCs w:val="22"/>
        </w:rPr>
      </w:pPr>
      <w:r w:rsidRPr="00620257">
        <w:rPr>
          <w:rFonts w:ascii="Palatino Linotype" w:hAnsi="Palatino Linotype" w:cs="Times New Roman"/>
          <w:sz w:val="22"/>
          <w:szCs w:val="22"/>
        </w:rPr>
        <w:t xml:space="preserve">Si oui, préciser leurs missions et le nombre de bénévoles </w:t>
      </w:r>
      <w:r w:rsidRPr="00620257">
        <w:rPr>
          <w:rFonts w:ascii="Palatino Linotype" w:hAnsi="Palatino Linotype"/>
          <w:sz w:val="22"/>
          <w:szCs w:val="22"/>
        </w:rPr>
        <w:t>:</w:t>
      </w:r>
    </w:p>
    <w:p w14:paraId="36F3E175" w14:textId="77777777" w:rsidR="003A5BED" w:rsidRPr="00F118E7" w:rsidRDefault="00F118E7" w:rsidP="00F118E7">
      <w:pPr>
        <w:spacing w:before="0"/>
        <w:rPr>
          <w:rFonts w:ascii="Palatino Linotype" w:hAnsi="Palatino Linotype"/>
          <w:sz w:val="22"/>
          <w:szCs w:val="22"/>
        </w:rPr>
      </w:pPr>
      <w:r w:rsidRPr="00F118E7">
        <w:rPr>
          <w:rFonts w:ascii="Palatino Linotype" w:hAnsi="Palatino Linotype" w:cs="Times New Roman"/>
          <w:sz w:val="22"/>
          <w:szCs w:val="22"/>
        </w:rPr>
        <w:t>…………………………………………………………………………………………………………………………………………………………………………………………………………………………………………………………………………………………………………………………………………………………………………………………………………………………………………………………………………………………………………………………………………………………………</w:t>
      </w:r>
    </w:p>
    <w:p w14:paraId="451D220A" w14:textId="77777777" w:rsidR="00BF7BA8" w:rsidRPr="0027673D" w:rsidRDefault="00BF7BA8" w:rsidP="00BF7BA8">
      <w:pPr>
        <w:spacing w:before="0"/>
        <w:rPr>
          <w:rFonts w:ascii="Palatino Linotype" w:hAnsi="Palatino Linotype"/>
          <w:sz w:val="22"/>
          <w:szCs w:val="22"/>
        </w:rPr>
      </w:pPr>
    </w:p>
    <w:p w14:paraId="09AFBFFD" w14:textId="62D4D5D0" w:rsidR="00E43122" w:rsidRPr="00FC0F48" w:rsidRDefault="00BF7BA8" w:rsidP="003A5BED">
      <w:pPr>
        <w:ind w:firstLine="708"/>
        <w:jc w:val="both"/>
        <w:rPr>
          <w:rFonts w:asciiTheme="majorHAnsi" w:eastAsiaTheme="majorEastAsia" w:hAnsiTheme="majorHAnsi" w:cstheme="majorBidi"/>
          <w:b/>
          <w:color w:val="C73D13" w:themeColor="accent1"/>
          <w:sz w:val="56"/>
          <w:szCs w:val="32"/>
        </w:rPr>
      </w:pPr>
      <w:r w:rsidRPr="0027673D">
        <w:rPr>
          <w:rFonts w:ascii="Palatino Linotype" w:hAnsi="Palatino Linotype"/>
        </w:rPr>
        <w:t>Date</w:t>
      </w:r>
      <w:r w:rsidR="006766CA">
        <w:rPr>
          <w:rFonts w:ascii="Palatino Linotype" w:hAnsi="Palatino Linotype"/>
        </w:rPr>
        <w:t xml:space="preserve"> </w:t>
      </w:r>
      <w:r w:rsidRPr="0027673D">
        <w:rPr>
          <w:rFonts w:ascii="Palatino Linotype" w:hAnsi="Palatino Linotype"/>
        </w:rPr>
        <w:t>:</w:t>
      </w:r>
      <w:r w:rsidRPr="0027673D">
        <w:rPr>
          <w:rFonts w:ascii="Palatino Linotype" w:hAnsi="Palatino Linotype"/>
        </w:rPr>
        <w:tab/>
      </w:r>
      <w:r w:rsidRPr="0027673D">
        <w:rPr>
          <w:rFonts w:ascii="Palatino Linotype" w:hAnsi="Palatino Linotype"/>
        </w:rPr>
        <w:tab/>
      </w:r>
      <w:r w:rsidRPr="0027673D">
        <w:rPr>
          <w:rFonts w:ascii="Palatino Linotype" w:hAnsi="Palatino Linotype"/>
        </w:rPr>
        <w:tab/>
      </w:r>
      <w:r w:rsidRPr="0027673D">
        <w:rPr>
          <w:rFonts w:ascii="Palatino Linotype" w:hAnsi="Palatino Linotype"/>
        </w:rPr>
        <w:tab/>
      </w:r>
      <w:r w:rsidRPr="0027673D">
        <w:rPr>
          <w:rFonts w:ascii="Palatino Linotype" w:hAnsi="Palatino Linotype"/>
        </w:rPr>
        <w:tab/>
      </w:r>
      <w:r w:rsidRPr="0027673D">
        <w:rPr>
          <w:rFonts w:ascii="Palatino Linotype" w:hAnsi="Palatino Linotype"/>
        </w:rPr>
        <w:tab/>
      </w:r>
      <w:r w:rsidRPr="0027673D">
        <w:rPr>
          <w:rFonts w:ascii="Palatino Linotype" w:hAnsi="Palatino Linotype"/>
        </w:rPr>
        <w:tab/>
        <w:t xml:space="preserve">Signature par le représentant légal </w:t>
      </w:r>
    </w:p>
    <w:p w14:paraId="36650508" w14:textId="77777777" w:rsidR="00B80C6E" w:rsidRPr="00792756" w:rsidRDefault="00B80C6E" w:rsidP="009F15CA">
      <w:pPr>
        <w:sectPr w:rsidR="00B80C6E" w:rsidRPr="00792756" w:rsidSect="0002134F">
          <w:headerReference w:type="default" r:id="rId16"/>
          <w:footerReference w:type="default" r:id="rId17"/>
          <w:headerReference w:type="first" r:id="rId18"/>
          <w:footerReference w:type="first" r:id="rId19"/>
          <w:pgSz w:w="11900" w:h="16840"/>
          <w:pgMar w:top="1417" w:right="1417" w:bottom="1417" w:left="1417" w:header="708" w:footer="0" w:gutter="0"/>
          <w:pgNumType w:start="1"/>
          <w:cols w:space="708"/>
          <w:docGrid w:linePitch="360"/>
        </w:sectPr>
      </w:pPr>
    </w:p>
    <w:p w14:paraId="5C7EDF9E" w14:textId="77777777" w:rsidR="00B80C6E" w:rsidRPr="00792756" w:rsidRDefault="00B80C6E" w:rsidP="00B80C6E">
      <w:pPr>
        <w:tabs>
          <w:tab w:val="left" w:pos="5738"/>
        </w:tabs>
      </w:pPr>
      <w:r w:rsidRPr="00792756">
        <w:lastRenderedPageBreak/>
        <w:tab/>
      </w:r>
    </w:p>
    <w:p w14:paraId="0A5596D4" w14:textId="77777777" w:rsidR="00B80C6E" w:rsidRPr="00792756" w:rsidRDefault="00B80C6E" w:rsidP="00B80C6E">
      <w:pPr>
        <w:jc w:val="center"/>
      </w:pPr>
    </w:p>
    <w:p w14:paraId="1088021C" w14:textId="77777777" w:rsidR="00B80C6E" w:rsidRPr="00792756" w:rsidRDefault="00B80C6E" w:rsidP="00B80C6E">
      <w:pPr>
        <w:jc w:val="center"/>
      </w:pPr>
    </w:p>
    <w:p w14:paraId="4CC59D66" w14:textId="77777777" w:rsidR="00B80C6E" w:rsidRPr="00792756" w:rsidRDefault="00B80C6E" w:rsidP="00B80C6E">
      <w:pPr>
        <w:jc w:val="center"/>
      </w:pPr>
    </w:p>
    <w:p w14:paraId="543438DB" w14:textId="77777777" w:rsidR="00B80C6E" w:rsidRPr="00792756" w:rsidRDefault="00B80C6E" w:rsidP="00B80C6E">
      <w:pPr>
        <w:tabs>
          <w:tab w:val="left" w:pos="5780"/>
        </w:tabs>
        <w:jc w:val="center"/>
      </w:pPr>
    </w:p>
    <w:p w14:paraId="72760B7D" w14:textId="77777777" w:rsidR="00B80C6E" w:rsidRPr="00792756" w:rsidRDefault="00B80C6E" w:rsidP="00B80C6E">
      <w:pPr>
        <w:tabs>
          <w:tab w:val="left" w:pos="5780"/>
        </w:tabs>
        <w:jc w:val="center"/>
      </w:pPr>
    </w:p>
    <w:p w14:paraId="35A3A3C3" w14:textId="77777777" w:rsidR="00B80C6E" w:rsidRPr="00792756" w:rsidRDefault="00B80C6E" w:rsidP="00B80C6E">
      <w:pPr>
        <w:tabs>
          <w:tab w:val="left" w:pos="5780"/>
        </w:tabs>
        <w:jc w:val="center"/>
      </w:pPr>
    </w:p>
    <w:p w14:paraId="61CE324D" w14:textId="77777777" w:rsidR="00B80C6E" w:rsidRPr="00792756" w:rsidRDefault="00B80C6E" w:rsidP="00B80C6E">
      <w:pPr>
        <w:tabs>
          <w:tab w:val="left" w:pos="5780"/>
        </w:tabs>
        <w:jc w:val="center"/>
      </w:pPr>
    </w:p>
    <w:p w14:paraId="3E6C923C" w14:textId="77777777" w:rsidR="00B80C6E" w:rsidRPr="00792756" w:rsidRDefault="00B80C6E" w:rsidP="00B80C6E">
      <w:pPr>
        <w:tabs>
          <w:tab w:val="left" w:pos="5780"/>
        </w:tabs>
        <w:jc w:val="center"/>
      </w:pPr>
    </w:p>
    <w:p w14:paraId="6632CE9A" w14:textId="77777777" w:rsidR="00B80C6E" w:rsidRPr="00792756" w:rsidRDefault="00B80C6E" w:rsidP="00B80C6E">
      <w:pPr>
        <w:tabs>
          <w:tab w:val="left" w:pos="5780"/>
        </w:tabs>
        <w:jc w:val="center"/>
      </w:pPr>
    </w:p>
    <w:p w14:paraId="462CDCBC" w14:textId="77777777" w:rsidR="00B80C6E" w:rsidRPr="00792756" w:rsidRDefault="00B80C6E" w:rsidP="00B80C6E">
      <w:pPr>
        <w:tabs>
          <w:tab w:val="left" w:pos="5780"/>
        </w:tabs>
        <w:jc w:val="center"/>
      </w:pPr>
    </w:p>
    <w:p w14:paraId="421CFCA0" w14:textId="77777777" w:rsidR="00B80C6E" w:rsidRPr="00792756" w:rsidRDefault="00B80C6E" w:rsidP="00B80C6E">
      <w:pPr>
        <w:tabs>
          <w:tab w:val="left" w:pos="5780"/>
        </w:tabs>
        <w:jc w:val="center"/>
      </w:pPr>
    </w:p>
    <w:p w14:paraId="6D146847" w14:textId="77777777" w:rsidR="00B80C6E" w:rsidRPr="00792756" w:rsidRDefault="00B80C6E" w:rsidP="00B80C6E">
      <w:pPr>
        <w:tabs>
          <w:tab w:val="left" w:pos="5780"/>
        </w:tabs>
        <w:jc w:val="center"/>
      </w:pPr>
    </w:p>
    <w:p w14:paraId="42F16A0C" w14:textId="77777777" w:rsidR="00B80C6E" w:rsidRPr="00792756" w:rsidRDefault="00B80C6E" w:rsidP="00B80C6E">
      <w:pPr>
        <w:tabs>
          <w:tab w:val="left" w:pos="5780"/>
        </w:tabs>
        <w:jc w:val="center"/>
      </w:pPr>
    </w:p>
    <w:p w14:paraId="427E2ABF" w14:textId="77777777" w:rsidR="00B80C6E" w:rsidRPr="00792756" w:rsidRDefault="00B80C6E" w:rsidP="00B80C6E">
      <w:pPr>
        <w:tabs>
          <w:tab w:val="left" w:pos="5780"/>
        </w:tabs>
        <w:jc w:val="center"/>
      </w:pPr>
    </w:p>
    <w:p w14:paraId="7D3AB9CC" w14:textId="77777777" w:rsidR="00B80C6E" w:rsidRPr="00792756" w:rsidRDefault="00B80C6E" w:rsidP="00B80C6E">
      <w:pPr>
        <w:tabs>
          <w:tab w:val="left" w:pos="5780"/>
        </w:tabs>
        <w:jc w:val="center"/>
      </w:pPr>
    </w:p>
    <w:p w14:paraId="50F6D433" w14:textId="77777777" w:rsidR="00B80C6E" w:rsidRPr="00792756" w:rsidRDefault="00B80C6E" w:rsidP="00B80C6E">
      <w:pPr>
        <w:tabs>
          <w:tab w:val="left" w:pos="5780"/>
        </w:tabs>
        <w:jc w:val="center"/>
      </w:pPr>
    </w:p>
    <w:p w14:paraId="28378391" w14:textId="77777777" w:rsidR="00B80C6E" w:rsidRPr="00792756" w:rsidRDefault="00B80C6E" w:rsidP="00B80C6E">
      <w:pPr>
        <w:tabs>
          <w:tab w:val="left" w:pos="5780"/>
        </w:tabs>
        <w:jc w:val="center"/>
      </w:pPr>
    </w:p>
    <w:p w14:paraId="74BF1FC0" w14:textId="77777777" w:rsidR="00B80C6E" w:rsidRPr="00792756" w:rsidRDefault="00B80C6E" w:rsidP="00B80C6E">
      <w:pPr>
        <w:tabs>
          <w:tab w:val="left" w:pos="5780"/>
        </w:tabs>
        <w:jc w:val="center"/>
        <w:rPr>
          <w:b/>
          <w:color w:val="FFFFFF" w:themeColor="background1"/>
        </w:rPr>
      </w:pPr>
      <w:r w:rsidRPr="00792756">
        <w:rPr>
          <w:noProof/>
          <w:lang w:eastAsia="fr-FR"/>
        </w:rPr>
        <w:drawing>
          <wp:inline distT="0" distB="0" distL="0" distR="0" wp14:anchorId="3E00111B" wp14:editId="239CFE92">
            <wp:extent cx="2882265" cy="156438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artement_Anjou_blanc.png"/>
                    <pic:cNvPicPr/>
                  </pic:nvPicPr>
                  <pic:blipFill rotWithShape="1">
                    <a:blip r:embed="rId20" cstate="hqprint">
                      <a:extLst>
                        <a:ext uri="{28A0092B-C50C-407E-A947-70E740481C1C}">
                          <a14:useLocalDpi xmlns:a14="http://schemas.microsoft.com/office/drawing/2010/main" val="0"/>
                        </a:ext>
                      </a:extLst>
                    </a:blip>
                    <a:srcRect r="949"/>
                    <a:stretch/>
                  </pic:blipFill>
                  <pic:spPr bwMode="auto">
                    <a:xfrm>
                      <a:off x="0" y="0"/>
                      <a:ext cx="2906983" cy="1577799"/>
                    </a:xfrm>
                    <a:prstGeom prst="rect">
                      <a:avLst/>
                    </a:prstGeom>
                    <a:ln>
                      <a:noFill/>
                    </a:ln>
                    <a:extLst>
                      <a:ext uri="{53640926-AAD7-44D8-BBD7-CCE9431645EC}">
                        <a14:shadowObscured xmlns:a14="http://schemas.microsoft.com/office/drawing/2010/main"/>
                      </a:ext>
                    </a:extLst>
                  </pic:spPr>
                </pic:pic>
              </a:graphicData>
            </a:graphic>
          </wp:inline>
        </w:drawing>
      </w:r>
    </w:p>
    <w:p w14:paraId="6331ECED" w14:textId="77777777" w:rsidR="00B80C6E" w:rsidRPr="00792756" w:rsidRDefault="00B80C6E" w:rsidP="00B80C6E">
      <w:pPr>
        <w:tabs>
          <w:tab w:val="left" w:pos="5780"/>
        </w:tabs>
        <w:jc w:val="center"/>
        <w:rPr>
          <w:b/>
          <w:color w:val="FFFFFF" w:themeColor="background1"/>
        </w:rPr>
      </w:pPr>
      <w:r w:rsidRPr="00792756">
        <w:rPr>
          <w:b/>
          <w:color w:val="FFFFFF" w:themeColor="background1"/>
        </w:rPr>
        <w:t>CS 94104 - 49</w:t>
      </w:r>
      <w:r w:rsidRPr="00792756">
        <w:rPr>
          <w:rFonts w:eastAsia="Calibri" w:cs="Calibri"/>
          <w:b/>
          <w:color w:val="FFFFFF" w:themeColor="background1"/>
        </w:rPr>
        <w:t> </w:t>
      </w:r>
      <w:r w:rsidRPr="00792756">
        <w:rPr>
          <w:b/>
          <w:color w:val="FFFFFF" w:themeColor="background1"/>
        </w:rPr>
        <w:t>941 ANGERS CEDEX 9</w:t>
      </w:r>
    </w:p>
    <w:p w14:paraId="0D5B3AC2" w14:textId="77777777" w:rsidR="00B80C6E" w:rsidRPr="00792756" w:rsidRDefault="00B80C6E" w:rsidP="00B80C6E">
      <w:pPr>
        <w:tabs>
          <w:tab w:val="left" w:pos="5780"/>
        </w:tabs>
        <w:jc w:val="center"/>
      </w:pPr>
    </w:p>
    <w:p w14:paraId="7FE9E536" w14:textId="77777777" w:rsidR="008268C1" w:rsidRPr="00792756" w:rsidRDefault="008268C1" w:rsidP="009F15CA"/>
    <w:sectPr w:rsidR="008268C1" w:rsidRPr="00792756" w:rsidSect="0002134F">
      <w:headerReference w:type="default" r:id="rId21"/>
      <w:footerReference w:type="default" r:id="rId22"/>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92334" w14:textId="77777777" w:rsidR="00EB4E1C" w:rsidRDefault="00EB4E1C" w:rsidP="007835D7">
      <w:r>
        <w:separator/>
      </w:r>
    </w:p>
  </w:endnote>
  <w:endnote w:type="continuationSeparator" w:id="0">
    <w:p w14:paraId="517EDF4E" w14:textId="77777777" w:rsidR="00EB4E1C" w:rsidRDefault="00EB4E1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847A" w14:textId="77777777" w:rsidR="00EB4E1C" w:rsidRDefault="00EB4E1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DF61650" w14:textId="77777777" w:rsidR="00EB4E1C" w:rsidRDefault="00EB4E1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0BD9" w14:textId="77777777" w:rsidR="00EB4E1C" w:rsidRDefault="00EB4E1C" w:rsidP="005D5E9C">
    <w:pPr>
      <w:pStyle w:val="Pieddepage"/>
      <w:framePr w:wrap="none" w:vAnchor="text" w:hAnchor="margin" w:xAlign="right" w:y="1"/>
      <w:rPr>
        <w:rStyle w:val="Numrodepage"/>
      </w:rPr>
    </w:pPr>
  </w:p>
  <w:p w14:paraId="63AF52CE" w14:textId="77777777" w:rsidR="00EB4E1C" w:rsidRDefault="00EB4E1C" w:rsidP="005D5E9C">
    <w:pPr>
      <w:pStyle w:val="Pieddepage"/>
      <w:ind w:right="360"/>
    </w:pPr>
  </w:p>
  <w:p w14:paraId="580893E8" w14:textId="77777777" w:rsidR="00EB4E1C" w:rsidRDefault="00EB4E1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3028F" w14:textId="77777777" w:rsidR="00EB4E1C" w:rsidRDefault="00EB4E1C" w:rsidP="00FE4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B95FF9D" w14:textId="77777777" w:rsidR="00EB4E1C" w:rsidRDefault="00EB4E1C"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12523"/>
      <w:docPartObj>
        <w:docPartGallery w:val="Page Numbers (Bottom of Page)"/>
        <w:docPartUnique/>
      </w:docPartObj>
    </w:sdtPr>
    <w:sdtContent>
      <w:p w14:paraId="1CD20ECE" w14:textId="48759138" w:rsidR="00EB4E1C" w:rsidRDefault="00EB4E1C">
        <w:pPr>
          <w:pStyle w:val="Pieddepage"/>
          <w:jc w:val="right"/>
        </w:pPr>
        <w:r w:rsidRPr="00114A88">
          <w:rPr>
            <w:b w:val="0"/>
            <w:sz w:val="20"/>
            <w:szCs w:val="20"/>
          </w:rPr>
          <w:fldChar w:fldCharType="begin"/>
        </w:r>
        <w:r w:rsidRPr="00114A88">
          <w:rPr>
            <w:b w:val="0"/>
            <w:sz w:val="20"/>
            <w:szCs w:val="20"/>
          </w:rPr>
          <w:instrText>PAGE   \* MERGEFORMAT</w:instrText>
        </w:r>
        <w:r w:rsidRPr="00114A88">
          <w:rPr>
            <w:b w:val="0"/>
            <w:sz w:val="20"/>
            <w:szCs w:val="20"/>
          </w:rPr>
          <w:fldChar w:fldCharType="separate"/>
        </w:r>
        <w:r w:rsidR="00435329">
          <w:rPr>
            <w:b w:val="0"/>
            <w:noProof/>
            <w:sz w:val="20"/>
            <w:szCs w:val="20"/>
          </w:rPr>
          <w:t>16</w:t>
        </w:r>
        <w:r w:rsidRPr="00114A88">
          <w:rPr>
            <w:b w:val="0"/>
            <w:sz w:val="20"/>
            <w:szCs w:val="20"/>
          </w:rPr>
          <w:fldChar w:fldCharType="end"/>
        </w:r>
      </w:p>
    </w:sdtContent>
  </w:sdt>
  <w:p w14:paraId="418EB0EE" w14:textId="77777777" w:rsidR="00EB4E1C" w:rsidRDefault="00EB4E1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A772" w14:textId="77777777" w:rsidR="00EB4E1C" w:rsidRDefault="00EB4E1C" w:rsidP="00FE4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589550" w14:textId="77777777" w:rsidR="00EB4E1C" w:rsidRDefault="00EB4E1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BE5B" w14:textId="77777777" w:rsidR="00EB4E1C" w:rsidRDefault="00EB4E1C" w:rsidP="005D5E9C">
    <w:pPr>
      <w:pStyle w:val="Pieddepage"/>
      <w:ind w:right="360"/>
    </w:pPr>
  </w:p>
  <w:p w14:paraId="53C4891E" w14:textId="77777777" w:rsidR="00EB4E1C" w:rsidRDefault="00EB4E1C"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73BD" w14:textId="77777777" w:rsidR="00EB4E1C" w:rsidRDefault="00EB4E1C" w:rsidP="007835D7">
      <w:r>
        <w:separator/>
      </w:r>
    </w:p>
  </w:footnote>
  <w:footnote w:type="continuationSeparator" w:id="0">
    <w:p w14:paraId="5C989913" w14:textId="77777777" w:rsidR="00EB4E1C" w:rsidRDefault="00EB4E1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C14D" w14:textId="77777777" w:rsidR="00EB4E1C" w:rsidRDefault="00EB4E1C" w:rsidP="00D114A4">
    <w:pPr>
      <w:pStyle w:val="En-tte"/>
      <w:tabs>
        <w:tab w:val="left" w:pos="3686"/>
      </w:tabs>
    </w:pPr>
    <w:r>
      <w:rPr>
        <w:noProof/>
        <w:lang w:eastAsia="fr-FR"/>
      </w:rPr>
      <w:drawing>
        <wp:anchor distT="0" distB="0" distL="114300" distR="114300" simplePos="0" relativeHeight="251661312" behindDoc="0" locked="0" layoutInCell="1" allowOverlap="1" wp14:anchorId="3C977AEC" wp14:editId="1A538A1A">
          <wp:simplePos x="0" y="0"/>
          <wp:positionH relativeFrom="column">
            <wp:posOffset>-1082675</wp:posOffset>
          </wp:positionH>
          <wp:positionV relativeFrom="paragraph">
            <wp:posOffset>982980</wp:posOffset>
          </wp:positionV>
          <wp:extent cx="8089265" cy="80892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_logo_taille03_11_1500px_blanc.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8089265" cy="8089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3" behindDoc="1" locked="0" layoutInCell="1" allowOverlap="1" wp14:anchorId="11E5BD2C" wp14:editId="3596FD87">
              <wp:simplePos x="0" y="0"/>
              <wp:positionH relativeFrom="page">
                <wp:posOffset>14288</wp:posOffset>
              </wp:positionH>
              <wp:positionV relativeFrom="page">
                <wp:posOffset>0</wp:posOffset>
              </wp:positionV>
              <wp:extent cx="7560000" cy="9604800"/>
              <wp:effectExtent l="0" t="0" r="9525" b="0"/>
              <wp:wrapNone/>
              <wp:docPr id="2" name="Rectangle 2"/>
              <wp:cNvGraphicFramePr/>
              <a:graphic xmlns:a="http://schemas.openxmlformats.org/drawingml/2006/main">
                <a:graphicData uri="http://schemas.microsoft.com/office/word/2010/wordprocessingShape">
                  <wps:wsp>
                    <wps:cNvSpPr/>
                    <wps:spPr>
                      <a:xfrm>
                        <a:off x="0" y="0"/>
                        <a:ext cx="7560000" cy="9604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56CA5" id="Rectangle 2" o:spid="_x0000_s1026" style="position:absolute;margin-left:1.15pt;margin-top:0;width:595.3pt;height:756.3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" fillcolor="#0e4a7d [3215]" stroked="f" strokeweight="1pt">
              <w10:wrap anchorx="page" anchory="page"/>
            </v:rect>
          </w:pict>
        </mc:Fallback>
      </mc:AlternateContent>
    </w:r>
    <w:r w:rsidRPr="007835D7">
      <w:rPr>
        <w:noProof/>
        <w:lang w:eastAsia="fr-FR"/>
      </w:rPr>
      <w:drawing>
        <wp:anchor distT="0" distB="0" distL="114300" distR="114300" simplePos="0" relativeHeight="251660288" behindDoc="1" locked="1" layoutInCell="1" allowOverlap="1" wp14:anchorId="7C88F4E3" wp14:editId="2D27A84B">
          <wp:simplePos x="0" y="0"/>
          <wp:positionH relativeFrom="page">
            <wp:align>left</wp:align>
          </wp:positionH>
          <wp:positionV relativeFrom="page">
            <wp:align>bottom</wp:align>
          </wp:positionV>
          <wp:extent cx="7560000" cy="180720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_bas.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80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17B8" w14:textId="77777777" w:rsidR="00EB4E1C" w:rsidRDefault="00EB4E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551D" w14:textId="77777777" w:rsidR="00EB4E1C" w:rsidRDefault="00EB4E1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5A1F" w14:textId="77777777" w:rsidR="00EB4E1C" w:rsidRDefault="00EB4E1C">
    <w:pPr>
      <w:pStyle w:val="En-tte"/>
    </w:pPr>
    <w:r>
      <w:rPr>
        <w:noProof/>
        <w:lang w:eastAsia="fr-FR"/>
      </w:rPr>
      <mc:AlternateContent>
        <mc:Choice Requires="wps">
          <w:drawing>
            <wp:anchor distT="0" distB="0" distL="114300" distR="114300" simplePos="0" relativeHeight="251663360" behindDoc="1" locked="0" layoutInCell="1" allowOverlap="1" wp14:anchorId="65701A96" wp14:editId="18B8E86D">
              <wp:simplePos x="0" y="0"/>
              <wp:positionH relativeFrom="page">
                <wp:align>left</wp:align>
              </wp:positionH>
              <wp:positionV relativeFrom="page">
                <wp:align>top</wp:align>
              </wp:positionV>
              <wp:extent cx="7560000" cy="10692000"/>
              <wp:effectExtent l="0" t="0" r="9525" b="1905"/>
              <wp:wrapNone/>
              <wp:docPr id="9" name="Rectangle 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69864" id="Rectangle 9" o:spid="_x0000_s1026"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" fillcolor="#0e4a7d [321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F02"/>
    <w:multiLevelType w:val="hybridMultilevel"/>
    <w:tmpl w:val="84A2A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54312"/>
    <w:multiLevelType w:val="hybridMultilevel"/>
    <w:tmpl w:val="7250D80E"/>
    <w:lvl w:ilvl="0" w:tplc="1CDEDA14">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13ECB"/>
    <w:multiLevelType w:val="hybridMultilevel"/>
    <w:tmpl w:val="7850F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1826EE"/>
    <w:multiLevelType w:val="hybridMultilevel"/>
    <w:tmpl w:val="89B67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9452A8"/>
    <w:multiLevelType w:val="hybridMultilevel"/>
    <w:tmpl w:val="81260604"/>
    <w:lvl w:ilvl="0" w:tplc="DE223F14">
      <w:start w:val="2"/>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90D45"/>
    <w:multiLevelType w:val="hybridMultilevel"/>
    <w:tmpl w:val="0D248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F1CB1"/>
    <w:multiLevelType w:val="hybridMultilevel"/>
    <w:tmpl w:val="7584C2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AB2186"/>
    <w:multiLevelType w:val="hybridMultilevel"/>
    <w:tmpl w:val="89340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729E4"/>
    <w:multiLevelType w:val="hybridMultilevel"/>
    <w:tmpl w:val="B46C21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C55840"/>
    <w:multiLevelType w:val="hybridMultilevel"/>
    <w:tmpl w:val="B1EC4790"/>
    <w:lvl w:ilvl="0" w:tplc="1AF0C334">
      <w:start w:val="1"/>
      <w:numFmt w:val="decimal"/>
      <w:pStyle w:val="Titre2-b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3D483E"/>
    <w:multiLevelType w:val="hybridMultilevel"/>
    <w:tmpl w:val="4C76A0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3F7B98"/>
    <w:multiLevelType w:val="hybridMultilevel"/>
    <w:tmpl w:val="A850B4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F245FA"/>
    <w:multiLevelType w:val="hybridMultilevel"/>
    <w:tmpl w:val="01B0F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F03E08"/>
    <w:multiLevelType w:val="hybridMultilevel"/>
    <w:tmpl w:val="015EF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35590"/>
    <w:multiLevelType w:val="hybridMultilevel"/>
    <w:tmpl w:val="BEF417B8"/>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E25248"/>
    <w:multiLevelType w:val="hybridMultilevel"/>
    <w:tmpl w:val="A144453C"/>
    <w:lvl w:ilvl="0" w:tplc="040C0017">
      <w:start w:val="1"/>
      <w:numFmt w:val="lowerLetter"/>
      <w:lvlText w:val="%1)"/>
      <w:lvlJc w:val="left"/>
      <w:pPr>
        <w:ind w:left="720" w:hanging="360"/>
      </w:pPr>
    </w:lvl>
    <w:lvl w:ilvl="1" w:tplc="040C000F">
      <w:start w:val="1"/>
      <w:numFmt w:val="decimal"/>
      <w:lvlText w:val="%2."/>
      <w:lvlJc w:val="left"/>
      <w:pPr>
        <w:ind w:left="786" w:hanging="360"/>
      </w:pPr>
    </w:lvl>
    <w:lvl w:ilvl="2" w:tplc="040C0013">
      <w:start w:val="1"/>
      <w:numFmt w:val="upperRoman"/>
      <w:lvlText w:val="%3."/>
      <w:lvlJc w:val="right"/>
      <w:pPr>
        <w:ind w:left="2340" w:hanging="360"/>
      </w:pPr>
      <w:rPr>
        <w:rFonts w:hint="default"/>
      </w:rPr>
    </w:lvl>
    <w:lvl w:ilvl="3" w:tplc="1DDCF636">
      <w:start w:val="2"/>
      <w:numFmt w:val="upperLetter"/>
      <w:lvlText w:val="%4-"/>
      <w:lvlJc w:val="left"/>
      <w:pPr>
        <w:ind w:left="2880" w:hanging="360"/>
      </w:pPr>
      <w:rPr>
        <w:rFonts w:hint="default"/>
      </w:rPr>
    </w:lvl>
    <w:lvl w:ilvl="4" w:tplc="62A236CA">
      <w:start w:val="1"/>
      <w:numFmt w:val="decimal"/>
      <w:lvlText w:val="%5-"/>
      <w:lvlJc w:val="left"/>
      <w:pPr>
        <w:ind w:left="3600" w:hanging="360"/>
      </w:pPr>
      <w:rPr>
        <w:rFonts w:hint="default"/>
      </w:rPr>
    </w:lvl>
    <w:lvl w:ilvl="5" w:tplc="3490CFB8">
      <w:start w:val="2"/>
      <w:numFmt w:val="decimal"/>
      <w:lvlText w:val="%6)"/>
      <w:lvlJc w:val="left"/>
      <w:pPr>
        <w:ind w:left="4500" w:hanging="360"/>
      </w:pPr>
      <w:rPr>
        <w:rFonts w:hint="default"/>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14844ED"/>
    <w:multiLevelType w:val="hybridMultilevel"/>
    <w:tmpl w:val="3B302D28"/>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A840244A">
      <w:start w:val="1"/>
      <w:numFmt w:val="decimal"/>
      <w:lvlText w:val="%4."/>
      <w:lvlJc w:val="left"/>
      <w:pPr>
        <w:ind w:left="786" w:hanging="360"/>
      </w:pPr>
      <w:rPr>
        <w:rFonts w:hint="default"/>
        <w:color w:val="0070C0"/>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D142E9"/>
    <w:multiLevelType w:val="hybridMultilevel"/>
    <w:tmpl w:val="6C684C18"/>
    <w:lvl w:ilvl="0" w:tplc="2A2EAD0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7B5179"/>
    <w:multiLevelType w:val="hybridMultilevel"/>
    <w:tmpl w:val="54FCDCF6"/>
    <w:lvl w:ilvl="0" w:tplc="DE223F14">
      <w:start w:val="2"/>
      <w:numFmt w:val="bullet"/>
      <w:lvlText w:val="-"/>
      <w:lvlJc w:val="left"/>
      <w:pPr>
        <w:ind w:left="1429" w:hanging="360"/>
      </w:pPr>
      <w:rPr>
        <w:rFonts w:ascii="Palatino Linotype" w:eastAsiaTheme="minorHAnsi" w:hAnsi="Palatino Linotype" w:cstheme="minorBid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7B71F1D"/>
    <w:multiLevelType w:val="hybridMultilevel"/>
    <w:tmpl w:val="98EABD5C"/>
    <w:lvl w:ilvl="0" w:tplc="F1ECAE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F23B75"/>
    <w:multiLevelType w:val="hybridMultilevel"/>
    <w:tmpl w:val="435235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851DCD"/>
    <w:multiLevelType w:val="hybridMultilevel"/>
    <w:tmpl w:val="6E541F9C"/>
    <w:lvl w:ilvl="0" w:tplc="41D272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AD2634"/>
    <w:multiLevelType w:val="hybridMultilevel"/>
    <w:tmpl w:val="9048A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803586"/>
    <w:multiLevelType w:val="hybridMultilevel"/>
    <w:tmpl w:val="63983E3E"/>
    <w:lvl w:ilvl="0" w:tplc="DE223F14">
      <w:start w:val="2"/>
      <w:numFmt w:val="bullet"/>
      <w:lvlText w:val="-"/>
      <w:lvlJc w:val="left"/>
      <w:pPr>
        <w:ind w:left="720" w:hanging="360"/>
      </w:pPr>
      <w:rPr>
        <w:rFonts w:ascii="Palatino Linotype" w:eastAsiaTheme="minorHAnsi" w:hAnsi="Palatino Linotyp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937B17"/>
    <w:multiLevelType w:val="hybridMultilevel"/>
    <w:tmpl w:val="98EABD5C"/>
    <w:lvl w:ilvl="0" w:tplc="F1ECAE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F00CD0"/>
    <w:multiLevelType w:val="hybridMultilevel"/>
    <w:tmpl w:val="98EABD5C"/>
    <w:lvl w:ilvl="0" w:tplc="F1ECAE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24872"/>
    <w:multiLevelType w:val="hybridMultilevel"/>
    <w:tmpl w:val="AF22513A"/>
    <w:lvl w:ilvl="0" w:tplc="055868C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5ABB7E17"/>
    <w:multiLevelType w:val="hybridMultilevel"/>
    <w:tmpl w:val="64DA866A"/>
    <w:lvl w:ilvl="0" w:tplc="53BE23F2">
      <w:start w:val="3"/>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1" w15:restartNumberingAfterBreak="0">
    <w:nsid w:val="5F41088B"/>
    <w:multiLevelType w:val="hybridMultilevel"/>
    <w:tmpl w:val="0232B77C"/>
    <w:lvl w:ilvl="0" w:tplc="040C0017">
      <w:start w:val="1"/>
      <w:numFmt w:val="lowerLetter"/>
      <w:lvlText w:val="%1)"/>
      <w:lvlJc w:val="left"/>
      <w:pPr>
        <w:ind w:left="720" w:hanging="360"/>
      </w:pPr>
    </w:lvl>
    <w:lvl w:ilvl="1" w:tplc="040C0019">
      <w:start w:val="1"/>
      <w:numFmt w:val="lowerLetter"/>
      <w:lvlText w:val="%2."/>
      <w:lvlJc w:val="left"/>
      <w:pPr>
        <w:ind w:left="786" w:hanging="360"/>
      </w:pPr>
    </w:lvl>
    <w:lvl w:ilvl="2" w:tplc="040C0013">
      <w:start w:val="1"/>
      <w:numFmt w:val="upperRoman"/>
      <w:lvlText w:val="%3."/>
      <w:lvlJc w:val="right"/>
      <w:pPr>
        <w:ind w:left="2340" w:hanging="360"/>
      </w:pPr>
      <w:rPr>
        <w:rFonts w:hint="default"/>
      </w:rPr>
    </w:lvl>
    <w:lvl w:ilvl="3" w:tplc="1DDCF636">
      <w:start w:val="2"/>
      <w:numFmt w:val="upperLetter"/>
      <w:lvlText w:val="%4-"/>
      <w:lvlJc w:val="left"/>
      <w:pPr>
        <w:ind w:left="2880" w:hanging="360"/>
      </w:pPr>
      <w:rPr>
        <w:rFonts w:hint="default"/>
      </w:rPr>
    </w:lvl>
    <w:lvl w:ilvl="4" w:tplc="62A236CA">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1F151F"/>
    <w:multiLevelType w:val="hybridMultilevel"/>
    <w:tmpl w:val="BEF417B8"/>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7E36FA"/>
    <w:multiLevelType w:val="hybridMultilevel"/>
    <w:tmpl w:val="45008D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7A06F6"/>
    <w:multiLevelType w:val="hybridMultilevel"/>
    <w:tmpl w:val="F738BDC2"/>
    <w:lvl w:ilvl="0" w:tplc="A2120A2E">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8D7D1F"/>
    <w:multiLevelType w:val="hybridMultilevel"/>
    <w:tmpl w:val="BE9045B0"/>
    <w:lvl w:ilvl="0" w:tplc="040C0001">
      <w:start w:val="1"/>
      <w:numFmt w:val="bullet"/>
      <w:lvlText w:val=""/>
      <w:lvlJc w:val="left"/>
      <w:pPr>
        <w:tabs>
          <w:tab w:val="num" w:pos="1080"/>
        </w:tabs>
        <w:ind w:left="1080" w:hanging="360"/>
      </w:pPr>
      <w:rPr>
        <w:rFonts w:ascii="Symbol" w:hAnsi="Symbol" w:hint="default"/>
      </w:rPr>
    </w:lvl>
    <w:lvl w:ilvl="1" w:tplc="CBAC0E02">
      <w:start w:val="1"/>
      <w:numFmt w:val="bullet"/>
      <w:lvlText w:val="o"/>
      <w:lvlJc w:val="left"/>
      <w:pPr>
        <w:tabs>
          <w:tab w:val="num" w:pos="1723"/>
        </w:tabs>
        <w:ind w:left="1780" w:hanging="340"/>
      </w:pPr>
      <w:rPr>
        <w:rFonts w:ascii="Courier New" w:hAnsi="Courier New" w:hint="default"/>
        <w:color w:val="808080"/>
      </w:rPr>
    </w:lvl>
    <w:lvl w:ilvl="2" w:tplc="040C000F">
      <w:start w:val="1"/>
      <w:numFmt w:val="decimal"/>
      <w:lvlText w:val="%3."/>
      <w:lvlJc w:val="left"/>
      <w:pPr>
        <w:tabs>
          <w:tab w:val="num" w:pos="2700"/>
        </w:tabs>
        <w:ind w:left="2700" w:hanging="36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6"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341938"/>
    <w:multiLevelType w:val="hybridMultilevel"/>
    <w:tmpl w:val="09E84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5168C3"/>
    <w:multiLevelType w:val="hybridMultilevel"/>
    <w:tmpl w:val="89B67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8A74B4"/>
    <w:multiLevelType w:val="hybridMultilevel"/>
    <w:tmpl w:val="1DDC020C"/>
    <w:lvl w:ilvl="0" w:tplc="8B8E44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857EEA"/>
    <w:multiLevelType w:val="hybridMultilevel"/>
    <w:tmpl w:val="1AE057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381E67"/>
    <w:multiLevelType w:val="hybridMultilevel"/>
    <w:tmpl w:val="33A2463E"/>
    <w:lvl w:ilvl="0" w:tplc="DE223F14">
      <w:start w:val="2"/>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312950"/>
    <w:multiLevelType w:val="hybridMultilevel"/>
    <w:tmpl w:val="62F85EE8"/>
    <w:lvl w:ilvl="0" w:tplc="4DE855D0">
      <w:start w:val="1"/>
      <w:numFmt w:val="lowerLetter"/>
      <w:pStyle w:val="sous-titre2"/>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5B1915"/>
    <w:multiLevelType w:val="hybridMultilevel"/>
    <w:tmpl w:val="8C481CFC"/>
    <w:lvl w:ilvl="0" w:tplc="52421F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
  </w:num>
  <w:num w:numId="3">
    <w:abstractNumId w:val="19"/>
  </w:num>
  <w:num w:numId="4">
    <w:abstractNumId w:val="8"/>
  </w:num>
  <w:num w:numId="5">
    <w:abstractNumId w:val="10"/>
  </w:num>
  <w:num w:numId="6">
    <w:abstractNumId w:val="36"/>
  </w:num>
  <w:num w:numId="7">
    <w:abstractNumId w:val="43"/>
  </w:num>
  <w:num w:numId="8">
    <w:abstractNumId w:val="15"/>
  </w:num>
  <w:num w:numId="9">
    <w:abstractNumId w:val="0"/>
  </w:num>
  <w:num w:numId="10">
    <w:abstractNumId w:val="34"/>
  </w:num>
  <w:num w:numId="11">
    <w:abstractNumId w:val="30"/>
  </w:num>
  <w:num w:numId="12">
    <w:abstractNumId w:val="39"/>
  </w:num>
  <w:num w:numId="13">
    <w:abstractNumId w:val="17"/>
  </w:num>
  <w:num w:numId="14">
    <w:abstractNumId w:val="24"/>
  </w:num>
  <w:num w:numId="15">
    <w:abstractNumId w:val="31"/>
  </w:num>
  <w:num w:numId="16">
    <w:abstractNumId w:val="3"/>
  </w:num>
  <w:num w:numId="17">
    <w:abstractNumId w:val="26"/>
  </w:num>
  <w:num w:numId="18">
    <w:abstractNumId w:val="13"/>
  </w:num>
  <w:num w:numId="19">
    <w:abstractNumId w:val="32"/>
  </w:num>
  <w:num w:numId="20">
    <w:abstractNumId w:val="21"/>
  </w:num>
  <w:num w:numId="21">
    <w:abstractNumId w:val="41"/>
  </w:num>
  <w:num w:numId="22">
    <w:abstractNumId w:val="5"/>
  </w:num>
  <w:num w:numId="23">
    <w:abstractNumId w:val="12"/>
  </w:num>
  <w:num w:numId="24">
    <w:abstractNumId w:val="44"/>
  </w:num>
  <w:num w:numId="25">
    <w:abstractNumId w:val="27"/>
  </w:num>
  <w:num w:numId="26">
    <w:abstractNumId w:val="42"/>
  </w:num>
  <w:num w:numId="27">
    <w:abstractNumId w:val="20"/>
  </w:num>
  <w:num w:numId="28">
    <w:abstractNumId w:val="11"/>
  </w:num>
  <w:num w:numId="29">
    <w:abstractNumId w:val="11"/>
    <w:lvlOverride w:ilvl="0">
      <w:startOverride w:val="1"/>
    </w:lvlOverride>
  </w:num>
  <w:num w:numId="30">
    <w:abstractNumId w:val="42"/>
    <w:lvlOverride w:ilvl="0">
      <w:startOverride w:val="1"/>
    </w:lvlOverride>
  </w:num>
  <w:num w:numId="31">
    <w:abstractNumId w:val="28"/>
  </w:num>
  <w:num w:numId="32">
    <w:abstractNumId w:val="22"/>
  </w:num>
  <w:num w:numId="33">
    <w:abstractNumId w:val="33"/>
  </w:num>
  <w:num w:numId="34">
    <w:abstractNumId w:val="16"/>
  </w:num>
  <w:num w:numId="35">
    <w:abstractNumId w:val="9"/>
  </w:num>
  <w:num w:numId="36">
    <w:abstractNumId w:val="40"/>
  </w:num>
  <w:num w:numId="37">
    <w:abstractNumId w:val="23"/>
  </w:num>
  <w:num w:numId="38">
    <w:abstractNumId w:val="25"/>
  </w:num>
  <w:num w:numId="39">
    <w:abstractNumId w:val="42"/>
  </w:num>
  <w:num w:numId="40">
    <w:abstractNumId w:val="35"/>
  </w:num>
  <w:num w:numId="41">
    <w:abstractNumId w:val="1"/>
  </w:num>
  <w:num w:numId="42">
    <w:abstractNumId w:val="4"/>
  </w:num>
  <w:num w:numId="43">
    <w:abstractNumId w:val="14"/>
  </w:num>
  <w:num w:numId="44">
    <w:abstractNumId w:val="29"/>
  </w:num>
  <w:num w:numId="45">
    <w:abstractNumId w:val="38"/>
  </w:num>
  <w:num w:numId="46">
    <w:abstractNumId w:val="37"/>
  </w:num>
  <w:num w:numId="47">
    <w:abstractNumId w:val="6"/>
  </w:num>
  <w:num w:numId="4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revisionView w:markup="0"/>
  <w:defaultTabStop w:val="708"/>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CC"/>
    <w:rsid w:val="00004203"/>
    <w:rsid w:val="00010AB6"/>
    <w:rsid w:val="0002134F"/>
    <w:rsid w:val="00021CD4"/>
    <w:rsid w:val="00023C1D"/>
    <w:rsid w:val="00025134"/>
    <w:rsid w:val="000311B9"/>
    <w:rsid w:val="0005035C"/>
    <w:rsid w:val="00076BEC"/>
    <w:rsid w:val="0008523F"/>
    <w:rsid w:val="000A1879"/>
    <w:rsid w:val="000B1BAF"/>
    <w:rsid w:val="000E35AD"/>
    <w:rsid w:val="000F5904"/>
    <w:rsid w:val="00102149"/>
    <w:rsid w:val="00114A88"/>
    <w:rsid w:val="00116CEF"/>
    <w:rsid w:val="001307B2"/>
    <w:rsid w:val="00133E03"/>
    <w:rsid w:val="00135EE3"/>
    <w:rsid w:val="00147724"/>
    <w:rsid w:val="00150574"/>
    <w:rsid w:val="00150B63"/>
    <w:rsid w:val="0015404F"/>
    <w:rsid w:val="001602A8"/>
    <w:rsid w:val="001678DD"/>
    <w:rsid w:val="00177666"/>
    <w:rsid w:val="00181238"/>
    <w:rsid w:val="0018285E"/>
    <w:rsid w:val="001869A7"/>
    <w:rsid w:val="00190610"/>
    <w:rsid w:val="00191A43"/>
    <w:rsid w:val="001A73A6"/>
    <w:rsid w:val="001A7826"/>
    <w:rsid w:val="001B000F"/>
    <w:rsid w:val="001D6004"/>
    <w:rsid w:val="001F3B1B"/>
    <w:rsid w:val="001F4158"/>
    <w:rsid w:val="001F54C0"/>
    <w:rsid w:val="002130A1"/>
    <w:rsid w:val="00224D7B"/>
    <w:rsid w:val="00226AE9"/>
    <w:rsid w:val="002423BE"/>
    <w:rsid w:val="00247594"/>
    <w:rsid w:val="00257F4B"/>
    <w:rsid w:val="00266E69"/>
    <w:rsid w:val="00270CD8"/>
    <w:rsid w:val="002742BC"/>
    <w:rsid w:val="00275454"/>
    <w:rsid w:val="00293E5A"/>
    <w:rsid w:val="00296925"/>
    <w:rsid w:val="002B167E"/>
    <w:rsid w:val="002B45E7"/>
    <w:rsid w:val="002B4AE2"/>
    <w:rsid w:val="002C2A56"/>
    <w:rsid w:val="002D10D9"/>
    <w:rsid w:val="002D3CE6"/>
    <w:rsid w:val="002D4ECE"/>
    <w:rsid w:val="002D65AE"/>
    <w:rsid w:val="002E688F"/>
    <w:rsid w:val="00301A26"/>
    <w:rsid w:val="00314BDB"/>
    <w:rsid w:val="00316EE7"/>
    <w:rsid w:val="00317F54"/>
    <w:rsid w:val="00326996"/>
    <w:rsid w:val="00342933"/>
    <w:rsid w:val="00344C4C"/>
    <w:rsid w:val="00353A68"/>
    <w:rsid w:val="003565B9"/>
    <w:rsid w:val="00357B09"/>
    <w:rsid w:val="00362059"/>
    <w:rsid w:val="003663E4"/>
    <w:rsid w:val="00377CB8"/>
    <w:rsid w:val="003876AE"/>
    <w:rsid w:val="0039471F"/>
    <w:rsid w:val="003A5BED"/>
    <w:rsid w:val="003A6DFB"/>
    <w:rsid w:val="003B2894"/>
    <w:rsid w:val="003B6797"/>
    <w:rsid w:val="003C14F8"/>
    <w:rsid w:val="003C6E53"/>
    <w:rsid w:val="003D15EA"/>
    <w:rsid w:val="003D753B"/>
    <w:rsid w:val="003E1B9B"/>
    <w:rsid w:val="003E6BC5"/>
    <w:rsid w:val="003F7DC2"/>
    <w:rsid w:val="00400487"/>
    <w:rsid w:val="00400715"/>
    <w:rsid w:val="00403905"/>
    <w:rsid w:val="00406400"/>
    <w:rsid w:val="00410643"/>
    <w:rsid w:val="00415E95"/>
    <w:rsid w:val="00435329"/>
    <w:rsid w:val="0044021B"/>
    <w:rsid w:val="00453D71"/>
    <w:rsid w:val="0045409A"/>
    <w:rsid w:val="00456C33"/>
    <w:rsid w:val="00464C1A"/>
    <w:rsid w:val="00471C32"/>
    <w:rsid w:val="00475ECB"/>
    <w:rsid w:val="004761DE"/>
    <w:rsid w:val="00482837"/>
    <w:rsid w:val="004A39A2"/>
    <w:rsid w:val="004A39D3"/>
    <w:rsid w:val="004E50C8"/>
    <w:rsid w:val="004F4B63"/>
    <w:rsid w:val="005015F1"/>
    <w:rsid w:val="0050689B"/>
    <w:rsid w:val="00515E51"/>
    <w:rsid w:val="00516690"/>
    <w:rsid w:val="00521D94"/>
    <w:rsid w:val="0052215B"/>
    <w:rsid w:val="005254A2"/>
    <w:rsid w:val="00534B7E"/>
    <w:rsid w:val="0054021F"/>
    <w:rsid w:val="005434C9"/>
    <w:rsid w:val="005519FE"/>
    <w:rsid w:val="005522D5"/>
    <w:rsid w:val="00552BCC"/>
    <w:rsid w:val="00561D34"/>
    <w:rsid w:val="005733A6"/>
    <w:rsid w:val="00573CB2"/>
    <w:rsid w:val="00584489"/>
    <w:rsid w:val="00584D91"/>
    <w:rsid w:val="0058555A"/>
    <w:rsid w:val="00595B0B"/>
    <w:rsid w:val="00597AEB"/>
    <w:rsid w:val="005A4BE5"/>
    <w:rsid w:val="005C0A3B"/>
    <w:rsid w:val="005C415F"/>
    <w:rsid w:val="005D5DEB"/>
    <w:rsid w:val="005D5E9C"/>
    <w:rsid w:val="005D73F7"/>
    <w:rsid w:val="005E5943"/>
    <w:rsid w:val="005F437A"/>
    <w:rsid w:val="005F6227"/>
    <w:rsid w:val="0060433A"/>
    <w:rsid w:val="00606539"/>
    <w:rsid w:val="00620257"/>
    <w:rsid w:val="00641AA5"/>
    <w:rsid w:val="00671D6F"/>
    <w:rsid w:val="00672DC9"/>
    <w:rsid w:val="006766CA"/>
    <w:rsid w:val="006823A8"/>
    <w:rsid w:val="0069239E"/>
    <w:rsid w:val="006A0463"/>
    <w:rsid w:val="006B388A"/>
    <w:rsid w:val="006D4188"/>
    <w:rsid w:val="006D60D8"/>
    <w:rsid w:val="006D6F12"/>
    <w:rsid w:val="006E3E8F"/>
    <w:rsid w:val="006E54DB"/>
    <w:rsid w:val="006F2E43"/>
    <w:rsid w:val="006F4828"/>
    <w:rsid w:val="00707187"/>
    <w:rsid w:val="00712685"/>
    <w:rsid w:val="007231D1"/>
    <w:rsid w:val="00723DE7"/>
    <w:rsid w:val="00732343"/>
    <w:rsid w:val="007533B1"/>
    <w:rsid w:val="007666E8"/>
    <w:rsid w:val="007671C8"/>
    <w:rsid w:val="00777443"/>
    <w:rsid w:val="007835D7"/>
    <w:rsid w:val="007836DF"/>
    <w:rsid w:val="0078654E"/>
    <w:rsid w:val="00786EFC"/>
    <w:rsid w:val="007877CE"/>
    <w:rsid w:val="00790EEA"/>
    <w:rsid w:val="00792756"/>
    <w:rsid w:val="007A3169"/>
    <w:rsid w:val="007A5A38"/>
    <w:rsid w:val="007B37C5"/>
    <w:rsid w:val="007C0FF9"/>
    <w:rsid w:val="008009A4"/>
    <w:rsid w:val="00803FF6"/>
    <w:rsid w:val="00804188"/>
    <w:rsid w:val="008056F5"/>
    <w:rsid w:val="008121CA"/>
    <w:rsid w:val="00823058"/>
    <w:rsid w:val="008268C1"/>
    <w:rsid w:val="00835B21"/>
    <w:rsid w:val="00851D20"/>
    <w:rsid w:val="00856614"/>
    <w:rsid w:val="00862446"/>
    <w:rsid w:val="008667E9"/>
    <w:rsid w:val="008700A7"/>
    <w:rsid w:val="008723A6"/>
    <w:rsid w:val="008749F4"/>
    <w:rsid w:val="0087755E"/>
    <w:rsid w:val="008844D2"/>
    <w:rsid w:val="00886A99"/>
    <w:rsid w:val="008A1C50"/>
    <w:rsid w:val="008A7439"/>
    <w:rsid w:val="008B055A"/>
    <w:rsid w:val="008B2992"/>
    <w:rsid w:val="008C2C02"/>
    <w:rsid w:val="008E22DA"/>
    <w:rsid w:val="00922BAC"/>
    <w:rsid w:val="0092468D"/>
    <w:rsid w:val="00927587"/>
    <w:rsid w:val="00945411"/>
    <w:rsid w:val="009503FE"/>
    <w:rsid w:val="009533E1"/>
    <w:rsid w:val="00957502"/>
    <w:rsid w:val="0096004B"/>
    <w:rsid w:val="00964676"/>
    <w:rsid w:val="00975A40"/>
    <w:rsid w:val="00985338"/>
    <w:rsid w:val="00985F4A"/>
    <w:rsid w:val="00994CA7"/>
    <w:rsid w:val="009A3552"/>
    <w:rsid w:val="009A49C8"/>
    <w:rsid w:val="009A7AB9"/>
    <w:rsid w:val="009B5810"/>
    <w:rsid w:val="009B5A8C"/>
    <w:rsid w:val="009B7DC1"/>
    <w:rsid w:val="009D1797"/>
    <w:rsid w:val="009D34B5"/>
    <w:rsid w:val="009D41E9"/>
    <w:rsid w:val="009D6B60"/>
    <w:rsid w:val="009E4639"/>
    <w:rsid w:val="009F15CA"/>
    <w:rsid w:val="009F1822"/>
    <w:rsid w:val="009F67D6"/>
    <w:rsid w:val="00A073EE"/>
    <w:rsid w:val="00A07CB1"/>
    <w:rsid w:val="00A27662"/>
    <w:rsid w:val="00A4629B"/>
    <w:rsid w:val="00A677D2"/>
    <w:rsid w:val="00A7276C"/>
    <w:rsid w:val="00A86CB2"/>
    <w:rsid w:val="00A93407"/>
    <w:rsid w:val="00A93B95"/>
    <w:rsid w:val="00A96282"/>
    <w:rsid w:val="00AA1935"/>
    <w:rsid w:val="00AA23BF"/>
    <w:rsid w:val="00AB22A8"/>
    <w:rsid w:val="00AE0D15"/>
    <w:rsid w:val="00AE4AD6"/>
    <w:rsid w:val="00AF4494"/>
    <w:rsid w:val="00AF658F"/>
    <w:rsid w:val="00AF6694"/>
    <w:rsid w:val="00B05AE1"/>
    <w:rsid w:val="00B11BD5"/>
    <w:rsid w:val="00B213DE"/>
    <w:rsid w:val="00B261E9"/>
    <w:rsid w:val="00B4440F"/>
    <w:rsid w:val="00B4562B"/>
    <w:rsid w:val="00B603C8"/>
    <w:rsid w:val="00B80C6E"/>
    <w:rsid w:val="00BA24B8"/>
    <w:rsid w:val="00BB5FCC"/>
    <w:rsid w:val="00BD729B"/>
    <w:rsid w:val="00BE02F4"/>
    <w:rsid w:val="00BF7BA8"/>
    <w:rsid w:val="00C04671"/>
    <w:rsid w:val="00C10449"/>
    <w:rsid w:val="00C16B0B"/>
    <w:rsid w:val="00C3622C"/>
    <w:rsid w:val="00C63F01"/>
    <w:rsid w:val="00C65701"/>
    <w:rsid w:val="00C668D4"/>
    <w:rsid w:val="00C66E85"/>
    <w:rsid w:val="00C74B2D"/>
    <w:rsid w:val="00C767C4"/>
    <w:rsid w:val="00C767EB"/>
    <w:rsid w:val="00CB5D40"/>
    <w:rsid w:val="00CC0D95"/>
    <w:rsid w:val="00CC1E7F"/>
    <w:rsid w:val="00CC2161"/>
    <w:rsid w:val="00CF25E0"/>
    <w:rsid w:val="00CF6A11"/>
    <w:rsid w:val="00D10AE6"/>
    <w:rsid w:val="00D10FCD"/>
    <w:rsid w:val="00D114A4"/>
    <w:rsid w:val="00D2756F"/>
    <w:rsid w:val="00D27EAB"/>
    <w:rsid w:val="00D36FDB"/>
    <w:rsid w:val="00D73757"/>
    <w:rsid w:val="00D749ED"/>
    <w:rsid w:val="00D758AB"/>
    <w:rsid w:val="00D76433"/>
    <w:rsid w:val="00D92980"/>
    <w:rsid w:val="00DA104E"/>
    <w:rsid w:val="00DA6B06"/>
    <w:rsid w:val="00DB6AF3"/>
    <w:rsid w:val="00DC168D"/>
    <w:rsid w:val="00DC283D"/>
    <w:rsid w:val="00DC5B53"/>
    <w:rsid w:val="00DD1DD6"/>
    <w:rsid w:val="00DD4194"/>
    <w:rsid w:val="00DE78C6"/>
    <w:rsid w:val="00DF5DA5"/>
    <w:rsid w:val="00E05EE5"/>
    <w:rsid w:val="00E101A3"/>
    <w:rsid w:val="00E204C5"/>
    <w:rsid w:val="00E2139C"/>
    <w:rsid w:val="00E21FF8"/>
    <w:rsid w:val="00E23CCC"/>
    <w:rsid w:val="00E35C51"/>
    <w:rsid w:val="00E41ADD"/>
    <w:rsid w:val="00E43122"/>
    <w:rsid w:val="00E475D6"/>
    <w:rsid w:val="00E524E6"/>
    <w:rsid w:val="00E57D93"/>
    <w:rsid w:val="00E672CD"/>
    <w:rsid w:val="00E75D87"/>
    <w:rsid w:val="00EB0E02"/>
    <w:rsid w:val="00EB4E1C"/>
    <w:rsid w:val="00EB7C83"/>
    <w:rsid w:val="00EB7E18"/>
    <w:rsid w:val="00EC711A"/>
    <w:rsid w:val="00ED0650"/>
    <w:rsid w:val="00ED4E9F"/>
    <w:rsid w:val="00EE62E5"/>
    <w:rsid w:val="00EF0DE8"/>
    <w:rsid w:val="00EF7D64"/>
    <w:rsid w:val="00F06BB2"/>
    <w:rsid w:val="00F10F35"/>
    <w:rsid w:val="00F118E7"/>
    <w:rsid w:val="00F12702"/>
    <w:rsid w:val="00F15970"/>
    <w:rsid w:val="00F16D4B"/>
    <w:rsid w:val="00F23C86"/>
    <w:rsid w:val="00F37557"/>
    <w:rsid w:val="00F42528"/>
    <w:rsid w:val="00F42C14"/>
    <w:rsid w:val="00F4547A"/>
    <w:rsid w:val="00F473D4"/>
    <w:rsid w:val="00F50C50"/>
    <w:rsid w:val="00F754F9"/>
    <w:rsid w:val="00F824A1"/>
    <w:rsid w:val="00FC0F48"/>
    <w:rsid w:val="00FD2E61"/>
    <w:rsid w:val="00FD60ED"/>
    <w:rsid w:val="00FD6D6E"/>
    <w:rsid w:val="00FE454A"/>
    <w:rsid w:val="00FF3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3BC91"/>
  <w14:defaultImageDpi w14:val="32767"/>
  <w15:chartTrackingRefBased/>
  <w15:docId w15:val="{D535F761-6923-4E3C-A769-0BB3DE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C1"/>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C73D13"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C73D13" w:themeColor="accent1"/>
      <w:sz w:val="32"/>
      <w:szCs w:val="26"/>
    </w:rPr>
  </w:style>
  <w:style w:type="paragraph" w:styleId="Titre3">
    <w:name w:val="heading 3"/>
    <w:basedOn w:val="Normal"/>
    <w:next w:val="Normal"/>
    <w:link w:val="Titre3Car"/>
    <w:uiPriority w:val="9"/>
    <w:unhideWhenUsed/>
    <w:qFormat/>
    <w:rsid w:val="00521D94"/>
    <w:pPr>
      <w:keepNext/>
      <w:keepLines/>
      <w:spacing w:before="40"/>
      <w:outlineLvl w:val="2"/>
    </w:pPr>
    <w:rPr>
      <w:rFonts w:asciiTheme="majorHAnsi" w:eastAsiaTheme="majorEastAsia" w:hAnsiTheme="majorHAnsi" w:cstheme="majorBidi"/>
      <w:color w:val="621E09"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C73D13"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C73D13" w:themeColor="accent1"/>
      <w:sz w:val="32"/>
      <w:szCs w:val="26"/>
    </w:rPr>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3569B9"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3569B9"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0E4A7D" w:themeColor="text2"/>
      <w:sz w:val="22"/>
    </w:rPr>
  </w:style>
  <w:style w:type="character" w:customStyle="1" w:styleId="En-tteCar">
    <w:name w:val="En-tête Car"/>
    <w:basedOn w:val="Policepardfaut"/>
    <w:link w:val="En-tte"/>
    <w:uiPriority w:val="99"/>
    <w:rsid w:val="00985338"/>
    <w:rPr>
      <w:rFonts w:asciiTheme="majorHAnsi" w:hAnsiTheme="majorHAnsi"/>
      <w:color w:val="0E4A7D"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0E4A7D"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0E4A7D" w:themeColor="text2"/>
    </w:rPr>
  </w:style>
  <w:style w:type="character" w:styleId="Numrodepage">
    <w:name w:val="page number"/>
    <w:basedOn w:val="Policepardfaut"/>
    <w:uiPriority w:val="99"/>
    <w:semiHidden/>
    <w:unhideWhenUsed/>
    <w:rsid w:val="00985338"/>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2B5697" w:themeColor="text1" w:themeTint="BF"/>
    </w:rPr>
  </w:style>
  <w:style w:type="character" w:customStyle="1" w:styleId="CitationCar">
    <w:name w:val="Citation Car"/>
    <w:basedOn w:val="Policepardfaut"/>
    <w:link w:val="Citation"/>
    <w:uiPriority w:val="29"/>
    <w:rsid w:val="008268C1"/>
    <w:rPr>
      <w:i/>
      <w:iCs/>
      <w:color w:val="2B5697"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C73D13" w:themeColor="accent1"/>
        <w:bottom w:val="single" w:sz="4" w:space="10" w:color="C73D13" w:themeColor="accent1"/>
      </w:pBdr>
      <w:spacing w:before="360" w:after="360"/>
      <w:ind w:left="864" w:right="864"/>
      <w:jc w:val="center"/>
    </w:pPr>
    <w:rPr>
      <w:i/>
      <w:iCs/>
      <w:color w:val="C73D13" w:themeColor="accent1"/>
    </w:rPr>
  </w:style>
  <w:style w:type="character" w:customStyle="1" w:styleId="CitationintenseCar">
    <w:name w:val="Citation intense Car"/>
    <w:basedOn w:val="Policepardfaut"/>
    <w:link w:val="Citationintense"/>
    <w:uiPriority w:val="30"/>
    <w:rsid w:val="009F15CA"/>
    <w:rPr>
      <w:i/>
      <w:iCs/>
      <w:color w:val="C73D13" w:themeColor="accent1"/>
      <w:sz w:val="21"/>
    </w:rPr>
  </w:style>
  <w:style w:type="character" w:styleId="Emphaseple">
    <w:name w:val="Subtle Emphasis"/>
    <w:basedOn w:val="Policepardfaut"/>
    <w:uiPriority w:val="19"/>
    <w:qFormat/>
    <w:rsid w:val="009F15CA"/>
    <w:rPr>
      <w:i/>
      <w:iCs/>
      <w:color w:val="2B5697"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link w:val="ParagraphedelisteCar"/>
    <w:uiPriority w:val="34"/>
    <w:qFormat/>
    <w:rsid w:val="00E43122"/>
    <w:pPr>
      <w:spacing w:before="0" w:after="200" w:line="276" w:lineRule="auto"/>
      <w:ind w:left="720"/>
      <w:contextualSpacing/>
    </w:pPr>
    <w:rPr>
      <w:sz w:val="22"/>
      <w:szCs w:val="22"/>
    </w:rPr>
  </w:style>
  <w:style w:type="paragraph" w:customStyle="1" w:styleId="Default">
    <w:name w:val="Default"/>
    <w:rsid w:val="00E43122"/>
    <w:pPr>
      <w:autoSpaceDE w:val="0"/>
      <w:autoSpaceDN w:val="0"/>
      <w:adjustRightInd w:val="0"/>
    </w:pPr>
    <w:rPr>
      <w:rFonts w:ascii="Calibri" w:hAnsi="Calibri" w:cs="Calibri"/>
      <w:color w:val="000000"/>
    </w:rPr>
  </w:style>
  <w:style w:type="paragraph" w:styleId="Corpsdetexte">
    <w:name w:val="Body Text"/>
    <w:basedOn w:val="Normal"/>
    <w:link w:val="CorpsdetexteCar"/>
    <w:rsid w:val="00E43122"/>
    <w:pPr>
      <w:spacing w:before="0" w:after="120"/>
      <w:jc w:val="both"/>
    </w:pPr>
    <w:rPr>
      <w:rFonts w:ascii="Times New Roman" w:eastAsia="Times New Roman" w:hAnsi="Times New Roman" w:cs="Times New Roman"/>
      <w:sz w:val="24"/>
      <w:lang w:eastAsia="fr-FR"/>
    </w:rPr>
  </w:style>
  <w:style w:type="character" w:customStyle="1" w:styleId="CorpsdetexteCar">
    <w:name w:val="Corps de texte Car"/>
    <w:basedOn w:val="Policepardfaut"/>
    <w:link w:val="Corpsdetexte"/>
    <w:rsid w:val="00E43122"/>
    <w:rPr>
      <w:rFonts w:ascii="Times New Roman" w:eastAsia="Times New Roman" w:hAnsi="Times New Roman" w:cs="Times New Roman"/>
      <w:lang w:eastAsia="fr-FR"/>
    </w:rPr>
  </w:style>
  <w:style w:type="table" w:styleId="Grilledutableau">
    <w:name w:val="Table Grid"/>
    <w:basedOn w:val="TableauNormal"/>
    <w:uiPriority w:val="39"/>
    <w:rsid w:val="00E431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E43122"/>
    <w:rPr>
      <w:rFonts w:ascii="Tahoma" w:hAnsi="Tahoma" w:cs="Tahoma"/>
      <w:sz w:val="16"/>
      <w:szCs w:val="16"/>
    </w:rPr>
  </w:style>
  <w:style w:type="paragraph" w:styleId="Textedebulles">
    <w:name w:val="Balloon Text"/>
    <w:basedOn w:val="Normal"/>
    <w:link w:val="TextedebullesCar"/>
    <w:uiPriority w:val="99"/>
    <w:semiHidden/>
    <w:unhideWhenUsed/>
    <w:rsid w:val="00E43122"/>
    <w:pPr>
      <w:spacing w:before="0"/>
    </w:pPr>
    <w:rPr>
      <w:rFonts w:ascii="Tahoma" w:hAnsi="Tahoma" w:cs="Tahoma"/>
      <w:sz w:val="16"/>
      <w:szCs w:val="16"/>
    </w:rPr>
  </w:style>
  <w:style w:type="character" w:customStyle="1" w:styleId="CommentaireCar">
    <w:name w:val="Commentaire Car"/>
    <w:basedOn w:val="Policepardfaut"/>
    <w:link w:val="Commentaire"/>
    <w:uiPriority w:val="99"/>
    <w:rsid w:val="00E43122"/>
    <w:rPr>
      <w:sz w:val="20"/>
      <w:szCs w:val="20"/>
    </w:rPr>
  </w:style>
  <w:style w:type="paragraph" w:styleId="Commentaire">
    <w:name w:val="annotation text"/>
    <w:basedOn w:val="Normal"/>
    <w:link w:val="CommentaireCar"/>
    <w:uiPriority w:val="99"/>
    <w:unhideWhenUsed/>
    <w:rsid w:val="00E43122"/>
    <w:pPr>
      <w:spacing w:before="0" w:after="200"/>
    </w:pPr>
    <w:rPr>
      <w:sz w:val="20"/>
      <w:szCs w:val="20"/>
    </w:rPr>
  </w:style>
  <w:style w:type="character" w:customStyle="1" w:styleId="ObjetducommentaireCar">
    <w:name w:val="Objet du commentaire Car"/>
    <w:basedOn w:val="CommentaireCar"/>
    <w:link w:val="Objetducommentaire"/>
    <w:uiPriority w:val="99"/>
    <w:semiHidden/>
    <w:rsid w:val="00E43122"/>
    <w:rPr>
      <w:b/>
      <w:bCs/>
      <w:sz w:val="20"/>
      <w:szCs w:val="20"/>
    </w:rPr>
  </w:style>
  <w:style w:type="paragraph" w:styleId="Objetducommentaire">
    <w:name w:val="annotation subject"/>
    <w:basedOn w:val="Commentaire"/>
    <w:next w:val="Commentaire"/>
    <w:link w:val="ObjetducommentaireCar"/>
    <w:uiPriority w:val="99"/>
    <w:semiHidden/>
    <w:unhideWhenUsed/>
    <w:rsid w:val="00E43122"/>
    <w:rPr>
      <w:b/>
      <w:bCs/>
    </w:rPr>
  </w:style>
  <w:style w:type="character" w:styleId="Lienhypertexte">
    <w:name w:val="Hyperlink"/>
    <w:uiPriority w:val="99"/>
    <w:rsid w:val="00E43122"/>
    <w:rPr>
      <w:color w:val="0000FF"/>
      <w:u w:val="single"/>
    </w:rPr>
  </w:style>
  <w:style w:type="paragraph" w:customStyle="1" w:styleId="Styletitre1eneis">
    <w:name w:val="Styletitre1 eneis"/>
    <w:basedOn w:val="Normal"/>
    <w:next w:val="Normal"/>
    <w:link w:val="Styletitre1eneisCar"/>
    <w:qFormat/>
    <w:rsid w:val="00E43122"/>
    <w:pPr>
      <w:pBdr>
        <w:bottom w:val="single" w:sz="8" w:space="1" w:color="B21E3F"/>
      </w:pBdr>
      <w:spacing w:before="0" w:after="120"/>
      <w:jc w:val="both"/>
    </w:pPr>
    <w:rPr>
      <w:rFonts w:ascii="Calibri" w:eastAsia="Times New Roman" w:hAnsi="Calibri" w:cs="Times New Roman"/>
      <w:b/>
      <w:smallCaps/>
      <w:color w:val="B21E3F"/>
      <w:sz w:val="32"/>
      <w:lang w:eastAsia="fr-FR"/>
    </w:rPr>
  </w:style>
  <w:style w:type="character" w:customStyle="1" w:styleId="Styletitre1eneisCar">
    <w:name w:val="Styletitre1 eneis Car"/>
    <w:basedOn w:val="Policepardfaut"/>
    <w:link w:val="Styletitre1eneis"/>
    <w:rsid w:val="00E43122"/>
    <w:rPr>
      <w:rFonts w:ascii="Calibri" w:eastAsia="Times New Roman" w:hAnsi="Calibri" w:cs="Times New Roman"/>
      <w:b/>
      <w:smallCaps/>
      <w:color w:val="B21E3F"/>
      <w:sz w:val="32"/>
      <w:lang w:eastAsia="fr-FR"/>
    </w:rPr>
  </w:style>
  <w:style w:type="paragraph" w:styleId="En-ttedetabledesmatires">
    <w:name w:val="TOC Heading"/>
    <w:basedOn w:val="Titre1"/>
    <w:next w:val="Normal"/>
    <w:uiPriority w:val="39"/>
    <w:unhideWhenUsed/>
    <w:qFormat/>
    <w:rsid w:val="00792756"/>
    <w:pPr>
      <w:spacing w:after="0" w:line="259" w:lineRule="auto"/>
      <w:outlineLvl w:val="9"/>
    </w:pPr>
    <w:rPr>
      <w:b w:val="0"/>
      <w:color w:val="942D0E" w:themeColor="accent1" w:themeShade="BF"/>
      <w:sz w:val="32"/>
      <w:lang w:eastAsia="fr-FR"/>
    </w:rPr>
  </w:style>
  <w:style w:type="paragraph" w:styleId="TM1">
    <w:name w:val="toc 1"/>
    <w:basedOn w:val="Normal"/>
    <w:next w:val="Normal"/>
    <w:autoRedefine/>
    <w:uiPriority w:val="39"/>
    <w:unhideWhenUsed/>
    <w:rsid w:val="00792756"/>
    <w:pPr>
      <w:spacing w:after="100"/>
    </w:pPr>
  </w:style>
  <w:style w:type="character" w:styleId="Marquedecommentaire">
    <w:name w:val="annotation reference"/>
    <w:basedOn w:val="Policepardfaut"/>
    <w:uiPriority w:val="99"/>
    <w:semiHidden/>
    <w:unhideWhenUsed/>
    <w:rsid w:val="008121CA"/>
    <w:rPr>
      <w:sz w:val="16"/>
      <w:szCs w:val="16"/>
    </w:rPr>
  </w:style>
  <w:style w:type="paragraph" w:customStyle="1" w:styleId="TableParagraph">
    <w:name w:val="Table Paragraph"/>
    <w:basedOn w:val="Normal"/>
    <w:uiPriority w:val="1"/>
    <w:qFormat/>
    <w:rsid w:val="006E54DB"/>
    <w:pPr>
      <w:widowControl w:val="0"/>
      <w:autoSpaceDE w:val="0"/>
      <w:autoSpaceDN w:val="0"/>
      <w:spacing w:before="0"/>
      <w:ind w:left="30"/>
    </w:pPr>
    <w:rPr>
      <w:rFonts w:ascii="Calibri" w:eastAsia="Calibri" w:hAnsi="Calibri" w:cs="Calibri"/>
      <w:sz w:val="22"/>
      <w:szCs w:val="22"/>
    </w:rPr>
  </w:style>
  <w:style w:type="paragraph" w:customStyle="1" w:styleId="Titre2-bis">
    <w:name w:val="Titre 2-bis"/>
    <w:basedOn w:val="Normal"/>
    <w:link w:val="Titre2-bisCar"/>
    <w:qFormat/>
    <w:rsid w:val="00116CEF"/>
    <w:pPr>
      <w:numPr>
        <w:numId w:val="28"/>
      </w:numPr>
      <w:jc w:val="both"/>
    </w:pPr>
    <w:rPr>
      <w:b/>
      <w:sz w:val="22"/>
      <w:szCs w:val="22"/>
      <w:u w:val="single"/>
    </w:rPr>
  </w:style>
  <w:style w:type="paragraph" w:customStyle="1" w:styleId="Titre1-bis">
    <w:name w:val="Titre 1-bis"/>
    <w:basedOn w:val="Titre1"/>
    <w:link w:val="Titre1-bisCar"/>
    <w:qFormat/>
    <w:rsid w:val="00C10449"/>
    <w:pPr>
      <w:pBdr>
        <w:bottom w:val="single" w:sz="4" w:space="1" w:color="auto"/>
      </w:pBdr>
      <w:shd w:val="clear" w:color="auto" w:fill="F2F2F2" w:themeFill="background1" w:themeFillShade="F2"/>
    </w:pPr>
    <w:rPr>
      <w:rFonts w:asciiTheme="minorHAnsi" w:hAnsiTheme="minorHAnsi" w:cstheme="minorHAnsi"/>
      <w:color w:val="0070C0"/>
      <w:sz w:val="22"/>
      <w:szCs w:val="22"/>
    </w:rPr>
  </w:style>
  <w:style w:type="character" w:customStyle="1" w:styleId="Titre2-bisCar">
    <w:name w:val="Titre 2-bis Car"/>
    <w:basedOn w:val="Policepardfaut"/>
    <w:link w:val="Titre2-bis"/>
    <w:rsid w:val="00116CEF"/>
    <w:rPr>
      <w:b/>
      <w:sz w:val="22"/>
      <w:szCs w:val="22"/>
      <w:u w:val="single"/>
    </w:rPr>
  </w:style>
  <w:style w:type="paragraph" w:customStyle="1" w:styleId="sous-titre2">
    <w:name w:val="sous-titre 2"/>
    <w:basedOn w:val="Paragraphedeliste"/>
    <w:link w:val="sous-titre2Car"/>
    <w:qFormat/>
    <w:rsid w:val="00116CEF"/>
    <w:pPr>
      <w:numPr>
        <w:numId w:val="26"/>
      </w:numPr>
      <w:jc w:val="both"/>
    </w:pPr>
    <w:rPr>
      <w:u w:val="single"/>
    </w:rPr>
  </w:style>
  <w:style w:type="character" w:customStyle="1" w:styleId="Titre1-bisCar">
    <w:name w:val="Titre 1-bis Car"/>
    <w:basedOn w:val="Titre1Car"/>
    <w:link w:val="Titre1-bis"/>
    <w:rsid w:val="00C10449"/>
    <w:rPr>
      <w:rFonts w:asciiTheme="majorHAnsi" w:eastAsiaTheme="majorEastAsia" w:hAnsiTheme="majorHAnsi" w:cstheme="minorHAnsi"/>
      <w:b/>
      <w:color w:val="0070C0"/>
      <w:sz w:val="22"/>
      <w:szCs w:val="22"/>
      <w:shd w:val="clear" w:color="auto" w:fill="F2F2F2" w:themeFill="background1" w:themeFillShade="F2"/>
    </w:rPr>
  </w:style>
  <w:style w:type="character" w:customStyle="1" w:styleId="ParagraphedelisteCar">
    <w:name w:val="Paragraphe de liste Car"/>
    <w:basedOn w:val="Policepardfaut"/>
    <w:link w:val="Paragraphedeliste"/>
    <w:uiPriority w:val="34"/>
    <w:rsid w:val="00116CEF"/>
    <w:rPr>
      <w:sz w:val="22"/>
      <w:szCs w:val="22"/>
    </w:rPr>
  </w:style>
  <w:style w:type="character" w:customStyle="1" w:styleId="sous-titre2Car">
    <w:name w:val="sous-titre 2 Car"/>
    <w:basedOn w:val="ParagraphedelisteCar"/>
    <w:link w:val="sous-titre2"/>
    <w:rsid w:val="00116CEF"/>
    <w:rPr>
      <w:sz w:val="22"/>
      <w:szCs w:val="22"/>
      <w:u w:val="single"/>
    </w:rPr>
  </w:style>
  <w:style w:type="paragraph" w:styleId="TM2">
    <w:name w:val="toc 2"/>
    <w:basedOn w:val="Normal"/>
    <w:next w:val="Normal"/>
    <w:autoRedefine/>
    <w:uiPriority w:val="39"/>
    <w:unhideWhenUsed/>
    <w:rsid w:val="00521D94"/>
    <w:pPr>
      <w:spacing w:after="100"/>
      <w:ind w:left="210"/>
    </w:pPr>
  </w:style>
  <w:style w:type="character" w:customStyle="1" w:styleId="Titre3Car">
    <w:name w:val="Titre 3 Car"/>
    <w:basedOn w:val="Policepardfaut"/>
    <w:link w:val="Titre3"/>
    <w:uiPriority w:val="9"/>
    <w:rsid w:val="00521D94"/>
    <w:rPr>
      <w:rFonts w:asciiTheme="majorHAnsi" w:eastAsiaTheme="majorEastAsia" w:hAnsiTheme="majorHAnsi" w:cstheme="majorBidi"/>
      <w:color w:val="621E09" w:themeColor="accent1" w:themeShade="7F"/>
    </w:rPr>
  </w:style>
  <w:style w:type="paragraph" w:styleId="TM3">
    <w:name w:val="toc 3"/>
    <w:basedOn w:val="Normal"/>
    <w:next w:val="Normal"/>
    <w:autoRedefine/>
    <w:uiPriority w:val="39"/>
    <w:unhideWhenUsed/>
    <w:rsid w:val="00DC283D"/>
    <w:pPr>
      <w:tabs>
        <w:tab w:val="left" w:pos="880"/>
        <w:tab w:val="right" w:leader="dot" w:pos="9056"/>
      </w:tabs>
      <w:spacing w:after="100"/>
      <w:ind w:left="420"/>
    </w:pPr>
    <w:rPr>
      <w:noProof/>
    </w:rPr>
  </w:style>
  <w:style w:type="character" w:styleId="Accentuation">
    <w:name w:val="Emphasis"/>
    <w:basedOn w:val="Policepardfaut"/>
    <w:uiPriority w:val="20"/>
    <w:qFormat/>
    <w:rsid w:val="006E3E8F"/>
    <w:rPr>
      <w:i/>
      <w:iCs/>
    </w:rPr>
  </w:style>
  <w:style w:type="character" w:styleId="Emphaseintense">
    <w:name w:val="Intense Emphasis"/>
    <w:basedOn w:val="Policepardfaut"/>
    <w:uiPriority w:val="21"/>
    <w:qFormat/>
    <w:rsid w:val="008B055A"/>
    <w:rPr>
      <w:i/>
      <w:iCs/>
      <w:color w:val="C73D1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60366">
      <w:bodyDiv w:val="1"/>
      <w:marLeft w:val="0"/>
      <w:marRight w:val="0"/>
      <w:marTop w:val="0"/>
      <w:marBottom w:val="0"/>
      <w:divBdr>
        <w:top w:val="none" w:sz="0" w:space="0" w:color="auto"/>
        <w:left w:val="none" w:sz="0" w:space="0" w:color="auto"/>
        <w:bottom w:val="none" w:sz="0" w:space="0" w:color="auto"/>
        <w:right w:val="none" w:sz="0" w:space="0" w:color="auto"/>
      </w:divBdr>
    </w:div>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10919458">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 w:id="2076272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ine-et-loire.fr/aides-et-services/professionnels/appels-a-projets/saa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V:\Commun-Direction\DOAA\SERVICE%20SOUTIEN%20DES%20ACTEURS%20A%20DOMICILE\2SAD%20CNSA%20SECTION%20IV%20ATTRACTIVITE\Convention%2049%20-%202021-2023\AAC%20CPOM%202021\2021_AAC%20SectionIV_20210216.doc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decary@maine-et-loir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da@maine-et-loire.fr"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eau\Desktop\AAC%20nouvelle%20tarification.dotx" TargetMode="External"/></Relationships>
</file>

<file path=word/theme/theme1.xml><?xml version="1.0" encoding="utf-8"?>
<a:theme xmlns:a="http://schemas.openxmlformats.org/drawingml/2006/main" name="Theme_DPT49_couleurs_typo">
  <a:themeElements>
    <a:clrScheme name="Couleurs_DPT49">
      <a:dk1>
        <a:srgbClr val="142846"/>
      </a:dk1>
      <a:lt1>
        <a:srgbClr val="FFFFFF"/>
      </a:lt1>
      <a:dk2>
        <a:srgbClr val="0E4A7D"/>
      </a:dk2>
      <a:lt2>
        <a:srgbClr val="E7E6E6"/>
      </a:lt2>
      <a:accent1>
        <a:srgbClr val="C73D13"/>
      </a:accent1>
      <a:accent2>
        <a:srgbClr val="ED7D31"/>
      </a:accent2>
      <a:accent3>
        <a:srgbClr val="4B95CB"/>
      </a:accent3>
      <a:accent4>
        <a:srgbClr val="85BD4B"/>
      </a:accent4>
      <a:accent5>
        <a:srgbClr val="4472C4"/>
      </a:accent5>
      <a:accent6>
        <a:srgbClr val="954B97"/>
      </a:accent6>
      <a:hlink>
        <a:srgbClr val="C73D13"/>
      </a:hlink>
      <a:folHlink>
        <a:srgbClr val="0E4A7D"/>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D003-C1E8-4CB4-813F-76A40A92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 nouvelle tarification</Template>
  <TotalTime>90</TotalTime>
  <Pages>18</Pages>
  <Words>4291</Words>
  <Characters>23605</Characters>
  <Application>Microsoft Office Word</Application>
  <DocSecurity>0</DocSecurity>
  <Lines>196</Lines>
  <Paragraphs>55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DPT49</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smareau</dc:creator>
  <cp:keywords/>
  <dc:description/>
  <cp:lastModifiedBy>cormier, ingrid</cp:lastModifiedBy>
  <cp:revision>9</cp:revision>
  <cp:lastPrinted>2021-02-16T14:27:00Z</cp:lastPrinted>
  <dcterms:created xsi:type="dcterms:W3CDTF">2021-02-16T13:04:00Z</dcterms:created>
  <dcterms:modified xsi:type="dcterms:W3CDTF">2021-02-16T14:48:00Z</dcterms:modified>
</cp:coreProperties>
</file>